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2" w:rsidRPr="007E5A16" w:rsidRDefault="00172F72" w:rsidP="00B5401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72F72" w:rsidRPr="007E5A16" w:rsidRDefault="00172F72" w:rsidP="00B5401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 xml:space="preserve">« Яркополенская  общеобразовательная школа» </w:t>
      </w:r>
    </w:p>
    <w:p w:rsidR="00172F72" w:rsidRDefault="00172F72" w:rsidP="00B5401D">
      <w:pPr>
        <w:jc w:val="center"/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>Кировского района  Р Крым</w:t>
      </w:r>
    </w:p>
    <w:p w:rsidR="000A3FCB" w:rsidRPr="007E5A16" w:rsidRDefault="000A3FCB" w:rsidP="00B54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</w:rPr>
      </w:pP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Согласовано                             </w:t>
      </w:r>
      <w:r w:rsidRPr="007E5A1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E5A1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на заседании МО                     </w:t>
      </w:r>
      <w:r w:rsidRPr="007E5A1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E5A16">
        <w:rPr>
          <w:rFonts w:ascii="Times New Roman" w:hAnsi="Times New Roman" w:cs="Times New Roman"/>
          <w:sz w:val="24"/>
          <w:szCs w:val="24"/>
        </w:rPr>
        <w:t xml:space="preserve"> Зам</w:t>
      </w:r>
      <w:r w:rsidRPr="007E5A1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E5A16">
        <w:rPr>
          <w:rFonts w:ascii="Times New Roman" w:hAnsi="Times New Roman" w:cs="Times New Roman"/>
          <w:sz w:val="24"/>
          <w:szCs w:val="24"/>
        </w:rPr>
        <w:t xml:space="preserve"> директора по ВР                   Директор школы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руководитель  МО    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_________   О.А. Алексеева      _________ Е.А. Арзуманян      ________ </w:t>
      </w:r>
      <w:r w:rsidRPr="007E5A16">
        <w:rPr>
          <w:rFonts w:ascii="Times New Roman" w:hAnsi="Times New Roman" w:cs="Times New Roman"/>
          <w:sz w:val="24"/>
          <w:szCs w:val="24"/>
          <w:lang w:val="uk-UA"/>
        </w:rPr>
        <w:t xml:space="preserve">      С.П. Лесько   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протокол №___ 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E5A16">
        <w:rPr>
          <w:rFonts w:ascii="Times New Roman" w:hAnsi="Times New Roman" w:cs="Times New Roman"/>
          <w:sz w:val="24"/>
          <w:szCs w:val="24"/>
        </w:rPr>
        <w:t xml:space="preserve">от ________                   </w:t>
      </w:r>
      <w:r w:rsidR="000A3FCB">
        <w:rPr>
          <w:rFonts w:ascii="Times New Roman" w:hAnsi="Times New Roman" w:cs="Times New Roman"/>
          <w:sz w:val="24"/>
          <w:szCs w:val="24"/>
        </w:rPr>
        <w:t xml:space="preserve">                 «___» ____ 2018</w:t>
      </w:r>
      <w:r w:rsidRPr="007E5A16">
        <w:rPr>
          <w:rFonts w:ascii="Times New Roman" w:hAnsi="Times New Roman" w:cs="Times New Roman"/>
          <w:sz w:val="24"/>
          <w:szCs w:val="24"/>
        </w:rPr>
        <w:t xml:space="preserve">  </w:t>
      </w:r>
      <w:r w:rsidR="00166078">
        <w:rPr>
          <w:rFonts w:ascii="Times New Roman" w:hAnsi="Times New Roman" w:cs="Times New Roman"/>
          <w:sz w:val="24"/>
          <w:szCs w:val="24"/>
        </w:rPr>
        <w:t>г.</w:t>
      </w:r>
      <w:r w:rsidRPr="007E5A16">
        <w:rPr>
          <w:rFonts w:ascii="Times New Roman" w:hAnsi="Times New Roman" w:cs="Times New Roman"/>
          <w:sz w:val="24"/>
          <w:szCs w:val="24"/>
        </w:rPr>
        <w:t xml:space="preserve">                  Приказ № __ от ___________</w:t>
      </w: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F72" w:rsidRPr="007E5A16" w:rsidRDefault="00172F72" w:rsidP="00057FD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</w:rPr>
      </w:pPr>
      <w:r w:rsidRPr="007E5A16">
        <w:rPr>
          <w:rFonts w:ascii="Times New Roman" w:hAnsi="Times New Roman"/>
        </w:rPr>
        <w:t xml:space="preserve">                                                                   </w:t>
      </w:r>
    </w:p>
    <w:p w:rsidR="00172F72" w:rsidRPr="007E5A16" w:rsidRDefault="00172F72" w:rsidP="00B5401D">
      <w:pPr>
        <w:jc w:val="center"/>
        <w:rPr>
          <w:rFonts w:ascii="Times New Roman" w:hAnsi="Times New Roman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</w:rPr>
      </w:pPr>
      <w:r w:rsidRPr="007E5A16">
        <w:rPr>
          <w:rFonts w:ascii="Times New Roman" w:hAnsi="Times New Roman"/>
        </w:rPr>
        <w:t xml:space="preserve">                                                  </w:t>
      </w:r>
    </w:p>
    <w:p w:rsidR="00172F72" w:rsidRPr="007E5A16" w:rsidRDefault="00172F72" w:rsidP="00B5401D">
      <w:pPr>
        <w:jc w:val="center"/>
        <w:rPr>
          <w:rFonts w:ascii="Times New Roman" w:hAnsi="Times New Roman"/>
        </w:rPr>
      </w:pPr>
      <w:r w:rsidRPr="007E5A16">
        <w:rPr>
          <w:rFonts w:ascii="Times New Roman" w:hAnsi="Times New Roman"/>
        </w:rPr>
        <w:t xml:space="preserve">                                                                  </w:t>
      </w:r>
    </w:p>
    <w:p w:rsidR="00172F72" w:rsidRPr="007E5A16" w:rsidRDefault="00172F72" w:rsidP="00B5401D">
      <w:pPr>
        <w:rPr>
          <w:rFonts w:ascii="Times New Roman" w:hAnsi="Times New Roman"/>
          <w:b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40"/>
          <w:szCs w:val="40"/>
        </w:rPr>
      </w:pPr>
      <w:r w:rsidRPr="007E5A16">
        <w:rPr>
          <w:rFonts w:ascii="Times New Roman" w:hAnsi="Times New Roman"/>
          <w:b/>
          <w:sz w:val="40"/>
          <w:szCs w:val="40"/>
        </w:rPr>
        <w:t xml:space="preserve">Рабочая    программа </w:t>
      </w: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40"/>
          <w:szCs w:val="40"/>
        </w:rPr>
      </w:pPr>
      <w:r w:rsidRPr="007E5A16">
        <w:rPr>
          <w:rFonts w:ascii="Times New Roman" w:hAnsi="Times New Roman"/>
          <w:b/>
          <w:sz w:val="40"/>
          <w:szCs w:val="40"/>
        </w:rPr>
        <w:t>внеурочной деятельности (ФГОС)</w:t>
      </w:r>
    </w:p>
    <w:p w:rsidR="00172F72" w:rsidRPr="007E5A16" w:rsidRDefault="00046E3A" w:rsidP="00B5401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обучающихся 5</w:t>
      </w:r>
      <w:r w:rsidR="00172F72" w:rsidRPr="007E5A16">
        <w:rPr>
          <w:rFonts w:ascii="Times New Roman" w:hAnsi="Times New Roman"/>
          <w:b/>
          <w:sz w:val="40"/>
          <w:szCs w:val="40"/>
        </w:rPr>
        <w:t xml:space="preserve">  классов</w:t>
      </w:r>
    </w:p>
    <w:p w:rsidR="00172F72" w:rsidRPr="007E5A16" w:rsidRDefault="00172F72" w:rsidP="00B5401D">
      <w:pPr>
        <w:rPr>
          <w:rFonts w:ascii="Times New Roman" w:hAnsi="Times New Roman"/>
          <w:b/>
          <w:sz w:val="40"/>
          <w:szCs w:val="40"/>
        </w:rPr>
      </w:pPr>
      <w:r w:rsidRPr="007E5A16">
        <w:rPr>
          <w:rFonts w:ascii="Times New Roman" w:hAnsi="Times New Roman"/>
          <w:b/>
          <w:sz w:val="40"/>
          <w:szCs w:val="40"/>
        </w:rPr>
        <w:t xml:space="preserve">                       </w:t>
      </w:r>
      <w:r w:rsidR="00046E3A">
        <w:rPr>
          <w:rFonts w:ascii="Times New Roman" w:hAnsi="Times New Roman"/>
          <w:b/>
          <w:sz w:val="40"/>
          <w:szCs w:val="40"/>
        </w:rPr>
        <w:t xml:space="preserve">       «Оранжевый мяч»</w:t>
      </w:r>
    </w:p>
    <w:p w:rsidR="00172F72" w:rsidRPr="007E5A16" w:rsidRDefault="00172F72" w:rsidP="00B5401D">
      <w:pPr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 xml:space="preserve">                         « Спортивно-оздоровительное  направление»</w:t>
      </w:r>
    </w:p>
    <w:p w:rsidR="00172F72" w:rsidRPr="007E5A16" w:rsidRDefault="00172F72" w:rsidP="00B5401D">
      <w:pPr>
        <w:rPr>
          <w:rFonts w:ascii="Times New Roman" w:hAnsi="Times New Roman"/>
          <w:b/>
          <w:sz w:val="40"/>
          <w:szCs w:val="40"/>
        </w:rPr>
      </w:pPr>
      <w:r w:rsidRPr="007E5A16">
        <w:rPr>
          <w:rFonts w:ascii="Times New Roman" w:hAnsi="Times New Roman"/>
          <w:b/>
          <w:sz w:val="40"/>
          <w:szCs w:val="40"/>
        </w:rPr>
        <w:t xml:space="preserve">     </w:t>
      </w:r>
      <w:r w:rsidR="00046E3A">
        <w:rPr>
          <w:rFonts w:ascii="Times New Roman" w:hAnsi="Times New Roman"/>
          <w:b/>
          <w:sz w:val="40"/>
          <w:szCs w:val="40"/>
        </w:rPr>
        <w:t xml:space="preserve">                  на 2018 – 2019</w:t>
      </w:r>
      <w:r w:rsidRPr="007E5A16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40"/>
          <w:szCs w:val="40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172F72" w:rsidRPr="00046E3A" w:rsidRDefault="00172F72" w:rsidP="00B5401D">
      <w:pPr>
        <w:jc w:val="center"/>
        <w:rPr>
          <w:rFonts w:ascii="Times New Roman" w:hAnsi="Times New Roman"/>
          <w:sz w:val="28"/>
          <w:szCs w:val="28"/>
        </w:rPr>
      </w:pPr>
      <w:r w:rsidRPr="007E5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046E3A">
        <w:rPr>
          <w:rFonts w:ascii="Times New Roman" w:hAnsi="Times New Roman"/>
          <w:sz w:val="28"/>
          <w:szCs w:val="28"/>
        </w:rPr>
        <w:t xml:space="preserve">Составитель:   </w:t>
      </w:r>
      <w:r w:rsidR="00046E3A">
        <w:rPr>
          <w:rFonts w:ascii="Times New Roman" w:hAnsi="Times New Roman"/>
          <w:sz w:val="28"/>
          <w:szCs w:val="28"/>
        </w:rPr>
        <w:t>Алексеева О.А.</w:t>
      </w:r>
      <w:r w:rsidRPr="00046E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46E3A" w:rsidRPr="00046E3A">
        <w:rPr>
          <w:rFonts w:ascii="Times New Roman" w:hAnsi="Times New Roman"/>
          <w:sz w:val="28"/>
          <w:szCs w:val="28"/>
        </w:rPr>
        <w:t xml:space="preserve">                   </w:t>
      </w:r>
      <w:r w:rsidR="00046E3A">
        <w:rPr>
          <w:rFonts w:ascii="Times New Roman" w:hAnsi="Times New Roman"/>
          <w:sz w:val="28"/>
          <w:szCs w:val="28"/>
        </w:rPr>
        <w:t xml:space="preserve">   </w:t>
      </w:r>
    </w:p>
    <w:p w:rsidR="00172F72" w:rsidRPr="007E5A16" w:rsidRDefault="00172F72" w:rsidP="00B5401D">
      <w:pPr>
        <w:jc w:val="center"/>
        <w:rPr>
          <w:rFonts w:ascii="Times New Roman" w:hAnsi="Times New Roman"/>
          <w:b/>
          <w:sz w:val="28"/>
          <w:szCs w:val="28"/>
        </w:rPr>
      </w:pPr>
      <w:r w:rsidRPr="007E5A16">
        <w:rPr>
          <w:rFonts w:ascii="Times New Roman" w:hAnsi="Times New Roman"/>
          <w:sz w:val="28"/>
        </w:rPr>
        <w:t xml:space="preserve">                                                             учитель физической  культуры</w:t>
      </w: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172F72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0A3FCB" w:rsidRDefault="000A3FCB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0A3FCB" w:rsidRPr="007E5A16" w:rsidRDefault="000A3FCB" w:rsidP="00B5401D">
      <w:pPr>
        <w:tabs>
          <w:tab w:val="left" w:pos="5955"/>
        </w:tabs>
        <w:rPr>
          <w:rFonts w:ascii="Times New Roman" w:hAnsi="Times New Roman"/>
          <w:sz w:val="28"/>
        </w:rPr>
      </w:pP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  <w:r w:rsidRPr="007E5A16">
        <w:rPr>
          <w:rFonts w:ascii="Times New Roman" w:hAnsi="Times New Roman"/>
          <w:sz w:val="28"/>
        </w:rPr>
        <w:t xml:space="preserve">                                                      </w:t>
      </w: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  <w:r w:rsidRPr="007E5A16">
        <w:rPr>
          <w:rFonts w:ascii="Times New Roman" w:hAnsi="Times New Roman"/>
          <w:sz w:val="28"/>
        </w:rPr>
        <w:t xml:space="preserve">                                                      </w:t>
      </w:r>
    </w:p>
    <w:p w:rsidR="00172F72" w:rsidRPr="007E5A16" w:rsidRDefault="00172F72" w:rsidP="00B5401D">
      <w:pPr>
        <w:tabs>
          <w:tab w:val="left" w:pos="5955"/>
        </w:tabs>
        <w:rPr>
          <w:rFonts w:ascii="Times New Roman" w:hAnsi="Times New Roman"/>
          <w:sz w:val="28"/>
        </w:rPr>
      </w:pPr>
      <w:r w:rsidRPr="007E5A16">
        <w:rPr>
          <w:rFonts w:ascii="Times New Roman" w:hAnsi="Times New Roman"/>
          <w:sz w:val="28"/>
        </w:rPr>
        <w:t xml:space="preserve">                                                        </w:t>
      </w:r>
    </w:p>
    <w:p w:rsidR="00172F72" w:rsidRPr="007E5A16" w:rsidRDefault="00046E3A" w:rsidP="00B5401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2018 год</w:t>
      </w:r>
    </w:p>
    <w:p w:rsidR="00172F72" w:rsidRPr="007E5A16" w:rsidRDefault="00172F72" w:rsidP="00B5401D">
      <w:pPr>
        <w:jc w:val="center"/>
        <w:rPr>
          <w:rFonts w:ascii="Times New Roman" w:hAnsi="Times New Roman"/>
          <w:sz w:val="30"/>
          <w:szCs w:val="30"/>
        </w:rPr>
      </w:pPr>
    </w:p>
    <w:p w:rsidR="00172F72" w:rsidRDefault="00172F72" w:rsidP="00E05D4F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72F72" w:rsidRPr="007E5A16" w:rsidRDefault="00172F72" w:rsidP="00E05D4F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72F72" w:rsidRPr="007E5A16" w:rsidRDefault="00172F72" w:rsidP="00B5401D">
      <w:pPr>
        <w:rPr>
          <w:rFonts w:ascii="Times New Roman" w:hAnsi="Times New Roman"/>
          <w:i/>
          <w:sz w:val="24"/>
          <w:szCs w:val="24"/>
        </w:rPr>
      </w:pPr>
      <w:r w:rsidRPr="007E5A16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МБОУ «Яркополенская  общеобразовательная школа». Время, отводимое на внеурочную деятельность, используется по желанию учащихся  в формах, отличных от уроч</w:t>
      </w:r>
      <w:r w:rsidR="00046E3A">
        <w:rPr>
          <w:rFonts w:ascii="Times New Roman" w:hAnsi="Times New Roman"/>
          <w:sz w:val="24"/>
          <w:szCs w:val="24"/>
        </w:rPr>
        <w:t xml:space="preserve">ной системы обучения. «Спортивные </w:t>
      </w:r>
      <w:r w:rsidRPr="007E5A16">
        <w:rPr>
          <w:rFonts w:ascii="Times New Roman" w:hAnsi="Times New Roman"/>
          <w:sz w:val="24"/>
          <w:szCs w:val="24"/>
        </w:rPr>
        <w:t xml:space="preserve"> игры» является программой </w:t>
      </w:r>
      <w:r w:rsidRPr="007E5A16">
        <w:rPr>
          <w:rFonts w:ascii="Times New Roman" w:hAnsi="Times New Roman"/>
          <w:i/>
          <w:sz w:val="24"/>
          <w:szCs w:val="24"/>
        </w:rPr>
        <w:t>спортивно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E5A16">
        <w:rPr>
          <w:rFonts w:ascii="Times New Roman" w:hAnsi="Times New Roman"/>
          <w:i/>
          <w:sz w:val="24"/>
          <w:szCs w:val="24"/>
        </w:rPr>
        <w:t>- оздоровительной направленности</w:t>
      </w:r>
      <w:r w:rsidRPr="007E5A16">
        <w:rPr>
          <w:rFonts w:ascii="Times New Roman" w:hAnsi="Times New Roman"/>
          <w:sz w:val="24"/>
          <w:szCs w:val="24"/>
        </w:rPr>
        <w:t xml:space="preserve">, предполагает дополнительный уровень освоения знаний и практических навыков, по функциональному предназначению – </w:t>
      </w:r>
      <w:r w:rsidRPr="007E5A16">
        <w:rPr>
          <w:rFonts w:ascii="Times New Roman" w:hAnsi="Times New Roman"/>
          <w:i/>
          <w:sz w:val="24"/>
          <w:szCs w:val="24"/>
        </w:rPr>
        <w:t>оздоровительной, развивающей и познавательной.</w:t>
      </w:r>
    </w:p>
    <w:p w:rsidR="00046E3A" w:rsidRDefault="00172F72" w:rsidP="00B5401D">
      <w:pPr>
        <w:rPr>
          <w:rFonts w:ascii="Times New Roman" w:hAnsi="Times New Roman"/>
          <w:sz w:val="24"/>
          <w:szCs w:val="24"/>
        </w:rPr>
      </w:pPr>
      <w:r w:rsidRPr="007E5A16">
        <w:rPr>
          <w:rFonts w:ascii="Times New Roman" w:hAnsi="Times New Roman"/>
          <w:sz w:val="24"/>
          <w:szCs w:val="24"/>
        </w:rPr>
        <w:t xml:space="preserve"> Настоящая программа разработана на основе ФГОС основного  общего образования.  Положения о рабочих программах учебного предмета МБОУ « Яркополенская общеобразовательная школа»</w:t>
      </w:r>
    </w:p>
    <w:p w:rsidR="00046E3A" w:rsidRPr="00046E3A" w:rsidRDefault="00046E3A" w:rsidP="00046E3A">
      <w:pPr>
        <w:pStyle w:val="c31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Рабочая программа  внеурочной деятельности  спортивного кружка по баскетболу «</w:t>
      </w:r>
      <w:r w:rsidR="00166078">
        <w:rPr>
          <w:rStyle w:val="c9"/>
          <w:b/>
          <w:bCs/>
          <w:color w:val="000000"/>
        </w:rPr>
        <w:t>Оранжевый</w:t>
      </w:r>
      <w:r w:rsidRPr="00046E3A">
        <w:rPr>
          <w:rStyle w:val="c9"/>
          <w:b/>
          <w:bCs/>
          <w:color w:val="000000"/>
        </w:rPr>
        <w:t xml:space="preserve"> мяч</w:t>
      </w:r>
      <w:r w:rsidRPr="00046E3A">
        <w:rPr>
          <w:rStyle w:val="c9"/>
          <w:color w:val="000000"/>
        </w:rPr>
        <w:t>» для 5 классов разработана в соответствии:</w:t>
      </w:r>
    </w:p>
    <w:p w:rsidR="00046E3A" w:rsidRPr="00046E3A" w:rsidRDefault="00046E3A" w:rsidP="00046E3A">
      <w:pPr>
        <w:pStyle w:val="c31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- с требованиями федерального государственного образовательного стандарта основного    общего   образования (Федеральный государственный образовательный стандарт основного общего    образования. - М.: Просвещение, 2011);</w:t>
      </w:r>
    </w:p>
    <w:p w:rsidR="00046E3A" w:rsidRPr="00046E3A" w:rsidRDefault="00046E3A" w:rsidP="00046E3A">
      <w:pPr>
        <w:pStyle w:val="c31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- с рекомендациями учебной программы «Комплексная программа физического воспитания учащихся 5-9 классов» (В. И. Лях, А. А. Зданевич. - М.: Просвещение, 2008г);</w:t>
      </w:r>
    </w:p>
    <w:p w:rsidR="00046E3A" w:rsidRPr="00046E3A" w:rsidRDefault="00046E3A" w:rsidP="00046E3A">
      <w:pPr>
        <w:pStyle w:val="c6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      Баскетбол является одним из разделов школьной программы и представлен как обязательный вид спорта в государственном образовательном стандарте. Он является одним из ведущих видов спорта в организации секционной работы в общеобразовательном учреждении.</w:t>
      </w:r>
    </w:p>
    <w:p w:rsidR="00046E3A" w:rsidRPr="00046E3A" w:rsidRDefault="00046E3A" w:rsidP="00046E3A">
      <w:pPr>
        <w:pStyle w:val="c6"/>
        <w:shd w:val="clear" w:color="auto" w:fill="FFFFFF"/>
        <w:spacing w:before="0" w:beforeAutospacing="0" w:after="0" w:afterAutospacing="0"/>
        <w:ind w:firstLine="562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 Интерес к баскетболу с каждым годом растет, поэтому по массовости и</w:t>
      </w:r>
      <w:r w:rsidRPr="00046E3A">
        <w:rPr>
          <w:rStyle w:val="c43"/>
          <w:color w:val="000000"/>
        </w:rPr>
        <w:t> </w:t>
      </w:r>
      <w:r w:rsidRPr="00046E3A">
        <w:rPr>
          <w:rStyle w:val="c9"/>
          <w:color w:val="000000"/>
        </w:rPr>
        <w:t>популярности он опережает многие виды спорта. Систематические занятия баскетболом оказывают на организм школьников всестороннее развитие, повышают общий уровень двигательной активности, совершенствуют функциональную деятельность организма, обеспечивая правильное физическое развитие. Баскетбол - это не только средство физической подготовки, освоения технической и тактической стороной игры, но и повышения умственной работоспособности, снятия утомления учащихся, возникающего в ходе занятий по общеобразовательным дисциплинам.</w:t>
      </w:r>
    </w:p>
    <w:p w:rsidR="00046E3A" w:rsidRPr="00046E3A" w:rsidRDefault="00046E3A" w:rsidP="00046E3A">
      <w:pPr>
        <w:pStyle w:val="c6"/>
        <w:shd w:val="clear" w:color="auto" w:fill="FFFFFF"/>
        <w:spacing w:before="0" w:beforeAutospacing="0" w:after="0" w:afterAutospacing="0"/>
        <w:ind w:firstLine="562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Баскетбол формирует такие положительные навыки и черты характера, как умение подчинять личные интересы коллектива, класса, команды, взаимопомощь, чувство долга.</w:t>
      </w:r>
    </w:p>
    <w:p w:rsidR="00046E3A" w:rsidRPr="00046E3A" w:rsidRDefault="00046E3A" w:rsidP="00046E3A">
      <w:pPr>
        <w:pStyle w:val="c6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Польза от занятий баскетболом огромна - это здоровье детей, это готовность к труду, это подготовка к военной службе.</w:t>
      </w:r>
    </w:p>
    <w:p w:rsidR="00046E3A" w:rsidRPr="00046E3A" w:rsidRDefault="00046E3A" w:rsidP="00046E3A">
      <w:pPr>
        <w:pStyle w:val="c72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        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046E3A" w:rsidRPr="00046E3A" w:rsidRDefault="00046E3A" w:rsidP="00046E3A">
      <w:pPr>
        <w:pStyle w:val="c72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       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046E3A" w:rsidRPr="00046E3A" w:rsidRDefault="00046E3A" w:rsidP="00046E3A">
      <w:pPr>
        <w:pStyle w:val="c31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t>       В возрасте 11-12  лет необходимо учить детей согласовывать индивидуальные и простые командные технико-тактические взаимодействия (с мячом и без мяча) в нападении и защите. Отличительной особенностью элементов  является их логическая обусловленность требованиями игрового противоборства. Такие приемы техники, как передвижение, повороты, прыжки, входят составной частью в игровые действия.</w:t>
      </w:r>
    </w:p>
    <w:p w:rsidR="00046E3A" w:rsidRPr="00046E3A" w:rsidRDefault="00046E3A" w:rsidP="00046E3A">
      <w:pPr>
        <w:pStyle w:val="c31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 w:rsidRPr="00046E3A">
        <w:rPr>
          <w:rStyle w:val="c9"/>
          <w:color w:val="000000"/>
        </w:rPr>
        <w:lastRenderedPageBreak/>
        <w:t>Программа по баскетболу для  учащихся 5 классов  способствует гармоничному развитию физических и духовных сил юных спортсменов, воспитанию социально активной личности готовой к трудовой деятельности, поэтому можно говорить об актуальности программы.</w:t>
      </w:r>
    </w:p>
    <w:p w:rsidR="00172F72" w:rsidRPr="00046E3A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  <w:r w:rsidRPr="00046E3A">
        <w:rPr>
          <w:rFonts w:ascii="Times New Roman" w:hAnsi="Times New Roman"/>
          <w:b/>
          <w:sz w:val="24"/>
          <w:szCs w:val="24"/>
        </w:rPr>
        <w:t>Цели и задачи:</w:t>
      </w:r>
    </w:p>
    <w:p w:rsidR="00172F72" w:rsidRPr="00046E3A" w:rsidRDefault="00172F72" w:rsidP="00C64714">
      <w:pPr>
        <w:jc w:val="center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Здоровьесберегающие: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 xml:space="preserve">укрепления здоровья и закаливание; </w:t>
      </w:r>
    </w:p>
    <w:p w:rsidR="00172F72" w:rsidRPr="00046E3A" w:rsidRDefault="00172F72" w:rsidP="00C647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удовлетворение суточной потребности в физической нагрузке;</w:t>
      </w:r>
    </w:p>
    <w:p w:rsidR="00172F72" w:rsidRPr="00046E3A" w:rsidRDefault="00172F72" w:rsidP="00C647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ведение закаливающих процедур;</w:t>
      </w:r>
    </w:p>
    <w:p w:rsidR="00172F72" w:rsidRPr="00046E3A" w:rsidRDefault="00172F72" w:rsidP="00C647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укрепление и развитие дыхательного аппарата и организма детей;</w:t>
      </w:r>
    </w:p>
    <w:p w:rsidR="00172F72" w:rsidRPr="00046E3A" w:rsidRDefault="00172F72" w:rsidP="00C647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снятие физической и умственной усталости.</w:t>
      </w:r>
    </w:p>
    <w:p w:rsidR="00172F72" w:rsidRPr="00046E3A" w:rsidRDefault="00172F72" w:rsidP="00C64714">
      <w:pPr>
        <w:jc w:val="center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Образовательные:</w:t>
      </w:r>
    </w:p>
    <w:p w:rsidR="00172F72" w:rsidRPr="00046E3A" w:rsidRDefault="00172F72" w:rsidP="00C647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просвещение родителей в вопросах сохранения здоровья детей;</w:t>
      </w:r>
    </w:p>
    <w:p w:rsidR="00172F72" w:rsidRPr="00046E3A" w:rsidRDefault="00172F72" w:rsidP="00C6471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приобретение инструкторских навыков и умен</w:t>
      </w:r>
      <w:r w:rsidR="00046E3A" w:rsidRPr="00046E3A">
        <w:rPr>
          <w:rFonts w:ascii="Times New Roman" w:hAnsi="Times New Roman"/>
          <w:sz w:val="24"/>
          <w:szCs w:val="24"/>
        </w:rPr>
        <w:t>ие самостоятельно заниматься  баскетболом</w:t>
      </w:r>
      <w:r w:rsidRPr="00046E3A">
        <w:rPr>
          <w:rFonts w:ascii="Times New Roman" w:hAnsi="Times New Roman"/>
          <w:sz w:val="24"/>
          <w:szCs w:val="24"/>
        </w:rPr>
        <w:t xml:space="preserve">, </w:t>
      </w:r>
    </w:p>
    <w:p w:rsidR="00172F72" w:rsidRPr="00046E3A" w:rsidRDefault="00172F72" w:rsidP="00C64714">
      <w:pPr>
        <w:jc w:val="center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Развивающие: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достижения всестороннего развития;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развитие координации движений;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развитие памяти, мышления</w:t>
      </w:r>
    </w:p>
    <w:p w:rsidR="00172F72" w:rsidRPr="00046E3A" w:rsidRDefault="00172F72" w:rsidP="00C64714">
      <w:pPr>
        <w:jc w:val="center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Воспитательные: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формирование моральных и волевых качеств;</w:t>
      </w:r>
    </w:p>
    <w:p w:rsidR="00172F72" w:rsidRPr="00046E3A" w:rsidRDefault="00172F72" w:rsidP="00C647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 xml:space="preserve">воспитание дисциплинированности, смелости и решительности </w:t>
      </w:r>
    </w:p>
    <w:p w:rsidR="00172F72" w:rsidRPr="00046E3A" w:rsidRDefault="00172F72" w:rsidP="00B5401D">
      <w:pPr>
        <w:pStyle w:val="a6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Повышенная двигательная активность – биологическая потребность детей, она необходима им для нормального роста и развития.</w:t>
      </w:r>
    </w:p>
    <w:p w:rsidR="00172F72" w:rsidRPr="00046E3A" w:rsidRDefault="00172F72" w:rsidP="00B5401D">
      <w:pPr>
        <w:pStyle w:val="a6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 xml:space="preserve">   Подвижная игра – естественный источник радостных эмоций, обладающий великой воспитательной силой.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стремлением к победе.</w:t>
      </w:r>
    </w:p>
    <w:p w:rsidR="00172F72" w:rsidRPr="00046E3A" w:rsidRDefault="00172F72" w:rsidP="00B5401D">
      <w:pPr>
        <w:pStyle w:val="a6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 xml:space="preserve">   Игра – ведущая деятельность детей. 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на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172F72" w:rsidRPr="007E5A16" w:rsidRDefault="00172F72" w:rsidP="00B5401D">
      <w:pPr>
        <w:pStyle w:val="a6"/>
        <w:rPr>
          <w:rFonts w:ascii="Times New Roman" w:hAnsi="Times New Roman"/>
          <w:sz w:val="24"/>
          <w:szCs w:val="24"/>
        </w:rPr>
      </w:pPr>
      <w:r w:rsidRPr="00046E3A">
        <w:rPr>
          <w:rFonts w:ascii="Times New Roman" w:hAnsi="Times New Roman"/>
          <w:sz w:val="24"/>
          <w:szCs w:val="24"/>
        </w:rPr>
        <w:t>Подвижные игры – действенное средство оздоровления ребенка. Процесс игры всегда связан с новыми двигательными действиями, новыми ощущениями, эмоциями. Ребенок – это деятель и деятельность его, прежде всего, выражается в движениях. Развитость движения- один из показателей нервно-психического развития. Игра формирует личность ребенка, в игре ребенок учится проявлять находчивость, инициативу, вы</w:t>
      </w:r>
      <w:r w:rsidRPr="007E5A16">
        <w:rPr>
          <w:rFonts w:ascii="Times New Roman" w:hAnsi="Times New Roman"/>
          <w:sz w:val="24"/>
          <w:szCs w:val="24"/>
        </w:rPr>
        <w:t>держку, развивает силу, быстроту, выносливость, гибкость и ловкость. Помимо физического развития игры способствуют становлению нравственных и эстетических представлений.</w:t>
      </w:r>
    </w:p>
    <w:p w:rsidR="00172F72" w:rsidRDefault="00046E3A" w:rsidP="00275424">
      <w:pPr>
        <w:widowControl w:val="0"/>
        <w:shd w:val="clear" w:color="auto" w:fill="FFFFFF"/>
        <w:autoSpaceDE w:val="0"/>
        <w:autoSpaceDN w:val="0"/>
        <w:adjustRightInd w:val="0"/>
        <w:ind w:left="72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46E3A" w:rsidRPr="00046E3A" w:rsidRDefault="00046E3A" w:rsidP="00046E3A">
      <w:pPr>
        <w:widowControl w:val="0"/>
        <w:shd w:val="clear" w:color="auto" w:fill="FFFFFF"/>
        <w:autoSpaceDE w:val="0"/>
        <w:autoSpaceDN w:val="0"/>
        <w:adjustRightInd w:val="0"/>
        <w:ind w:left="720" w:right="-90"/>
        <w:jc w:val="center"/>
        <w:rPr>
          <w:rFonts w:ascii="Times New Roman" w:hAnsi="Times New Roman"/>
          <w:b/>
          <w:sz w:val="24"/>
          <w:szCs w:val="24"/>
        </w:rPr>
      </w:pPr>
      <w:r w:rsidRPr="00046E3A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046E3A" w:rsidRPr="00046E3A" w:rsidRDefault="00046E3A" w:rsidP="00046E3A">
      <w:pPr>
        <w:shd w:val="clear" w:color="auto" w:fill="FFFFFF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Личностные, метапредметные и предметные результаты</w:t>
      </w:r>
    </w:p>
    <w:p w:rsidR="00046E3A" w:rsidRPr="00046E3A" w:rsidRDefault="00046E3A" w:rsidP="00046E3A">
      <w:pPr>
        <w:shd w:val="clear" w:color="auto" w:fill="FFFFFF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круж</w:t>
      </w:r>
      <w:r w:rsidR="001660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 «Оранжевый</w:t>
      </w:r>
      <w:r w:rsidR="00E26A5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мяч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231E1F"/>
          <w:sz w:val="24"/>
          <w:szCs w:val="24"/>
        </w:rPr>
        <w:t>    Личностными результатами </w:t>
      </w: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являются следующие умения:</w:t>
      </w:r>
    </w:p>
    <w:p w:rsidR="00046E3A" w:rsidRPr="00046E3A" w:rsidRDefault="00046E3A" w:rsidP="00046E3A">
      <w:pPr>
        <w:numPr>
          <w:ilvl w:val="0"/>
          <w:numId w:val="9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046E3A" w:rsidRPr="00046E3A" w:rsidRDefault="00046E3A" w:rsidP="00046E3A">
      <w:pPr>
        <w:numPr>
          <w:ilvl w:val="0"/>
          <w:numId w:val="9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lastRenderedPageBreak/>
        <w:t>определять и высказывать под руководством учителя самые простые и общие для всех людей правила поведения при сотрудничестве (этические нормы);</w:t>
      </w:r>
    </w:p>
    <w:p w:rsidR="00046E3A" w:rsidRPr="00046E3A" w:rsidRDefault="00046E3A" w:rsidP="00046E3A">
      <w:pPr>
        <w:numPr>
          <w:ilvl w:val="0"/>
          <w:numId w:val="9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делать выбор, при поддержке других участников группы и педагога, как поступить;</w:t>
      </w:r>
    </w:p>
    <w:p w:rsidR="00046E3A" w:rsidRPr="00046E3A" w:rsidRDefault="00046E3A" w:rsidP="00046E3A">
      <w:pPr>
        <w:numPr>
          <w:ilvl w:val="0"/>
          <w:numId w:val="10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умение выражать свои эмоции;</w:t>
      </w:r>
    </w:p>
    <w:p w:rsidR="00046E3A" w:rsidRPr="00046E3A" w:rsidRDefault="00046E3A" w:rsidP="00046E3A">
      <w:pPr>
        <w:numPr>
          <w:ilvl w:val="0"/>
          <w:numId w:val="10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понимать эмоции других людей, сочувствовать, сопереживать;</w:t>
      </w:r>
    </w:p>
    <w:p w:rsidR="00046E3A" w:rsidRPr="00046E3A" w:rsidRDefault="00046E3A" w:rsidP="00046E3A">
      <w:pPr>
        <w:shd w:val="clear" w:color="auto" w:fill="FFFFFF"/>
        <w:ind w:firstLine="708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231E1F"/>
          <w:sz w:val="24"/>
          <w:szCs w:val="24"/>
        </w:rPr>
        <w:t>Метапредметными результатами </w:t>
      </w: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кружка 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является формирование универсальных учебных действий (УУД).</w:t>
      </w:r>
    </w:p>
    <w:p w:rsidR="00046E3A" w:rsidRPr="00046E3A" w:rsidRDefault="00046E3A" w:rsidP="00046E3A">
      <w:pPr>
        <w:shd w:val="clear" w:color="auto" w:fill="FFFFFF"/>
        <w:ind w:left="708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Регулятивные УУД:</w:t>
      </w:r>
    </w:p>
    <w:p w:rsidR="00046E3A" w:rsidRPr="00046E3A" w:rsidRDefault="00046E3A" w:rsidP="00046E3A">
      <w:pPr>
        <w:numPr>
          <w:ilvl w:val="0"/>
          <w:numId w:val="11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определять и формировать цель деятельности с помощью учителя;</w:t>
      </w:r>
    </w:p>
    <w:p w:rsidR="00046E3A" w:rsidRPr="00046E3A" w:rsidRDefault="00046E3A" w:rsidP="00046E3A">
      <w:pPr>
        <w:numPr>
          <w:ilvl w:val="0"/>
          <w:numId w:val="11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проговаривать последовательность действий во время занятия;</w:t>
      </w:r>
    </w:p>
    <w:p w:rsidR="00046E3A" w:rsidRPr="00046E3A" w:rsidRDefault="00046E3A" w:rsidP="00046E3A">
      <w:pPr>
        <w:shd w:val="clear" w:color="auto" w:fill="FFFFFF"/>
        <w:ind w:left="36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         учиться работать по определенному алгоритму.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Определять и формулировать цель деятельности на занятиях с помощью учителя.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Проговаривать последовательность действий на занятии.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Учить высказывать своё предположение (версию), учить работать по предложенному учителем плану.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занятиях.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046E3A" w:rsidRPr="00046E3A" w:rsidRDefault="00046E3A" w:rsidP="00046E3A">
      <w:pPr>
        <w:numPr>
          <w:ilvl w:val="0"/>
          <w:numId w:val="12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Уметь организовывать здоровьесберегающую жизнедеятельность (режим дня, утренняя зарядка, оздоровительные мероприятия, подвижные игры и т.д.).</w:t>
      </w:r>
    </w:p>
    <w:p w:rsidR="00046E3A" w:rsidRPr="00046E3A" w:rsidRDefault="00046E3A" w:rsidP="00046E3A">
      <w:pPr>
        <w:shd w:val="clear" w:color="auto" w:fill="FFFFFF"/>
        <w:ind w:firstLine="708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Познавательные УУД:</w:t>
      </w:r>
    </w:p>
    <w:p w:rsidR="00046E3A" w:rsidRPr="00046E3A" w:rsidRDefault="00046E3A" w:rsidP="00046E3A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умение делать выводы в результате совместной работы  группы и учителя;</w:t>
      </w:r>
    </w:p>
    <w:p w:rsidR="00046E3A" w:rsidRPr="00046E3A" w:rsidRDefault="00046E3A" w:rsidP="00046E3A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Добывать новые знания: находить ответы на вопросы, используя учебник, свой жизненный опыт и информацию, полученную на уроке.</w:t>
      </w:r>
    </w:p>
    <w:p w:rsidR="00046E3A" w:rsidRPr="00046E3A" w:rsidRDefault="00046E3A" w:rsidP="00046E3A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Перерабатывать полученную информацию: делать выводы в результате совместной работы всего класса.</w:t>
      </w:r>
    </w:p>
    <w:p w:rsidR="00046E3A" w:rsidRPr="00046E3A" w:rsidRDefault="00046E3A" w:rsidP="00046E3A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046E3A" w:rsidRPr="00046E3A" w:rsidRDefault="00046E3A" w:rsidP="00046E3A">
      <w:pPr>
        <w:shd w:val="clear" w:color="auto" w:fill="FFFFFF"/>
        <w:ind w:left="708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Коммуникативные УУД:</w:t>
      </w:r>
    </w:p>
    <w:p w:rsidR="00046E3A" w:rsidRPr="00046E3A" w:rsidRDefault="00046E3A" w:rsidP="00046E3A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умение оформлять свои мысли в устной форме;</w:t>
      </w:r>
    </w:p>
    <w:p w:rsidR="00046E3A" w:rsidRPr="00046E3A" w:rsidRDefault="00046E3A" w:rsidP="00046E3A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слушать и понимать речь других</w:t>
      </w: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046E3A" w:rsidRPr="00046E3A" w:rsidRDefault="00046E3A" w:rsidP="00046E3A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договариваться с одноклассниками совместно с учителем о правилах поведения и общения и следовать им;</w:t>
      </w:r>
    </w:p>
    <w:p w:rsidR="00046E3A" w:rsidRPr="00046E3A" w:rsidRDefault="00046E3A" w:rsidP="00046E3A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учиться работать в паре, группе; выполнять различные роли</w:t>
      </w:r>
    </w:p>
    <w:p w:rsidR="00046E3A" w:rsidRPr="00046E3A" w:rsidRDefault="00046E3A" w:rsidP="00046E3A">
      <w:pPr>
        <w:shd w:val="clear" w:color="auto" w:fill="FFFFFF"/>
        <w:ind w:left="708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         (лидера исполнителя).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Слушать и понимать речь других.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Учиться выполнять различные роли в группе (лидера, исполнителя, критика).</w:t>
      </w:r>
    </w:p>
    <w:p w:rsidR="00046E3A" w:rsidRPr="00046E3A" w:rsidRDefault="00046E3A" w:rsidP="00046E3A">
      <w:pPr>
        <w:numPr>
          <w:ilvl w:val="0"/>
          <w:numId w:val="15"/>
        </w:numPr>
        <w:shd w:val="clear" w:color="auto" w:fill="FFFFFF"/>
        <w:ind w:left="108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231E1F"/>
          <w:sz w:val="24"/>
          <w:szCs w:val="24"/>
        </w:rPr>
        <w:t>Средством формирования этих действий служит организация работы в парах и малых группах</w:t>
      </w:r>
    </w:p>
    <w:p w:rsidR="000A3FCB" w:rsidRDefault="000A3FCB" w:rsidP="00046E3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A3FCB" w:rsidRDefault="000A3FCB" w:rsidP="00046E3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A3FCB" w:rsidRDefault="000A3FCB" w:rsidP="00046E3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46E3A" w:rsidRPr="00046E3A" w:rsidRDefault="00046E3A" w:rsidP="00046E3A">
      <w:pPr>
        <w:shd w:val="clear" w:color="auto" w:fill="FFFFFF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Уровень подготовки  учащихся.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</w:t>
      </w: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результате освоения содержания программного материала спортивного кружка 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обучающиеся должны достигнуть предусмотренного образовательным минимумом уровня развития спортивно-оздоровительной деятельности.        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Учащиеся должны знать: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технику безопасности при занятиях спортивными играми;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историю Российского баскетбола;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лучших игроков области и России;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знать простейшие правила игры.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терминологию разучиваемых упражнений, их функциональном смысле и           направленности воздействия на организм;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правила личной гигиены;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знать азбуку баскетбола (основные технические приемы).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профилактику травматизма на занятиях;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правила проведения соревнований.</w:t>
      </w:r>
    </w:p>
    <w:p w:rsidR="00046E3A" w:rsidRPr="00046E3A" w:rsidRDefault="00046E3A" w:rsidP="00046E3A">
      <w:pPr>
        <w:shd w:val="clear" w:color="auto" w:fill="FFFFFF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Учащиеся должны уметь: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  выполнять перемещения в стойке;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остановку в два шага и прыжком;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выполнять ловлю и передачу мяча с места, в шаге, со сменой места после передачи;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бросать мяч в корзину двумя руками от груди с места;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владеть техникой ведения мяча по прямой, с изменением скорости;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выполнять остановку прыжком после ускорения и остановку в шаге;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ловить и передавать мяч двумя и одной рукой в движении без сопротивления;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выполнять ведение мяча с изменением направления в различных стойках;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владеть техникой броска одной и двумя руками с места и в движении;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играть по упрощенным правилам мини-баскетбола;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владеть технико-тактическими действиями при вбрасывании мяча в игру;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вырывать и выбивать мяч;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- играть в баскетбол по правилам;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- выполнять комплексы физических упражнений на развитие координации, гибкости, силы, скорости;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- взаимодействовать с одноклассниками в процессе занятий  в спортивном кружке.</w:t>
      </w:r>
    </w:p>
    <w:p w:rsidR="00046E3A" w:rsidRPr="00046E3A" w:rsidRDefault="00046E3A" w:rsidP="00046E3A">
      <w:pPr>
        <w:shd w:val="clear" w:color="auto" w:fill="FFFFFF"/>
        <w:ind w:firstLine="426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ПРОГРАММЫ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         Содержание программы структурировано по видам спортивной подготовки: теоретической, физической, технической и тактической.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         Особое внимание на занятиях необходимо уделять развитию таких физических качеств, как прыгучесть, быстрота, выносливость, координация, при этом чередуя напряжение с расслаблением мышц, делая паузы для отдыха, обращая особое внимание на дыхание занимающихся (глубокое, ритмичное, без задержки). На занятиях целесообразно применять соревновательный метод (эстафеты, подвижные игры), технические приемы изучать в сочетании с выработкой тактических умений.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Данная программа содержит материал теоретических и практических занятий.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Теоретические занятия проводятся в форме 15-ти минутных бесед в процессе практических занятий, а также в форме отдельного занятия.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Практические занятия должны быть разнообразными и эмоциональными. При этом большое внимание уделяется упражнениям специальной физической подготовки баскетболиста и тактико-техническим действиям баскетболиста. Физическая подготовка дифференцирована на упражнения общей и специальной подготовки.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        Кроме того, в программе представлены контрольные тесты для занимающихся по физической и технической подготовленности, а также методическое обеспечение и литература. Учитель, исходя из целей, условий, возрастных и индивидуальных особенностей занимающихся, потребностей работы секции, может изменять продолжительность занятия и распределение времени. Тестирование уровня технической подготовленности проводится по контрольным упражнениям. Тестирование уровня физической подготовленности занимающихся проводится по региональным тестам в начале и в конце учебного года с их последующим анализом и представлением занимающимся. Содержательное обеспечение разделов программы.</w:t>
      </w:r>
    </w:p>
    <w:p w:rsidR="00046E3A" w:rsidRPr="00046E3A" w:rsidRDefault="00046E3A" w:rsidP="00046E3A">
      <w:pPr>
        <w:shd w:val="clear" w:color="auto" w:fill="FFFFFF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Теоретическая подготовка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Развитие баскетбола в России.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Общая характеристика сторон подготовки спортсмена.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Физическая подготовка баскетболиста.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Техническая подготовка баскетболиста.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Тактическая подготовка баскетболиста.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Психологическая подготовка баскетболиста.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Соревновательная деятельность баскетболиста.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Организация и проведение соревнований по баскетболу.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Правила судейства соревнований по баскетболу.</w:t>
      </w:r>
    </w:p>
    <w:p w:rsidR="00046E3A" w:rsidRPr="00046E3A" w:rsidRDefault="00046E3A" w:rsidP="00046E3A">
      <w:pPr>
        <w:numPr>
          <w:ilvl w:val="0"/>
          <w:numId w:val="16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Места занятий, оборудование и инвентарь для занятий баскетболом.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Физическая подготовка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1. Общая физическая подготовка</w:t>
      </w:r>
    </w:p>
    <w:p w:rsidR="00046E3A" w:rsidRPr="00046E3A" w:rsidRDefault="00046E3A" w:rsidP="00046E3A">
      <w:pPr>
        <w:numPr>
          <w:ilvl w:val="0"/>
          <w:numId w:val="17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Общеразвивающие упражнения: элементарные, с весом собственного веса, с партнером, с предметами (набивными мячами, фитболами, гимнастическими палками, обручами, с мячами различного диаметра, скакалками).</w:t>
      </w:r>
    </w:p>
    <w:p w:rsidR="00046E3A" w:rsidRPr="00046E3A" w:rsidRDefault="00046E3A" w:rsidP="00046E3A">
      <w:pPr>
        <w:numPr>
          <w:ilvl w:val="0"/>
          <w:numId w:val="17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Подвижные игры.</w:t>
      </w:r>
    </w:p>
    <w:p w:rsidR="00046E3A" w:rsidRPr="00046E3A" w:rsidRDefault="00046E3A" w:rsidP="00046E3A">
      <w:pPr>
        <w:numPr>
          <w:ilvl w:val="0"/>
          <w:numId w:val="17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Эстафеты.  </w:t>
      </w:r>
    </w:p>
    <w:p w:rsidR="00046E3A" w:rsidRPr="00046E3A" w:rsidRDefault="00046E3A" w:rsidP="00046E3A">
      <w:pPr>
        <w:numPr>
          <w:ilvl w:val="0"/>
          <w:numId w:val="17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Акробатические упражнения (кувырки, стойки, перевороты, перекаты).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2. Специальная физическая подготовка</w:t>
      </w:r>
    </w:p>
    <w:p w:rsidR="00046E3A" w:rsidRPr="00046E3A" w:rsidRDefault="00046E3A" w:rsidP="00046E3A">
      <w:pPr>
        <w:numPr>
          <w:ilvl w:val="0"/>
          <w:numId w:val="18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Упражнения для развития быстроты движений баскетболиста.</w:t>
      </w:r>
    </w:p>
    <w:p w:rsidR="00046E3A" w:rsidRPr="00046E3A" w:rsidRDefault="00046E3A" w:rsidP="00046E3A">
      <w:pPr>
        <w:numPr>
          <w:ilvl w:val="0"/>
          <w:numId w:val="18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Упражнения для развития специальной выносливости баскетболиста.</w:t>
      </w:r>
    </w:p>
    <w:p w:rsidR="00046E3A" w:rsidRPr="00046E3A" w:rsidRDefault="00046E3A" w:rsidP="00046E3A">
      <w:pPr>
        <w:numPr>
          <w:ilvl w:val="0"/>
          <w:numId w:val="18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Упражнения для развития скоростно-силовых качеств баскетболиста.</w:t>
      </w:r>
    </w:p>
    <w:p w:rsidR="00046E3A" w:rsidRPr="00046E3A" w:rsidRDefault="00046E3A" w:rsidP="00046E3A">
      <w:pPr>
        <w:numPr>
          <w:ilvl w:val="0"/>
          <w:numId w:val="18"/>
        </w:numPr>
        <w:shd w:val="clear" w:color="auto" w:fill="FFFFFF"/>
        <w:ind w:left="796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Упражнения для развития ловкости баскетболиста.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Техническая подготовка</w:t>
      </w:r>
    </w:p>
    <w:p w:rsidR="00046E3A" w:rsidRPr="00046E3A" w:rsidRDefault="00046E3A" w:rsidP="00046E3A">
      <w:pPr>
        <w:shd w:val="clear" w:color="auto" w:fill="FFFFFF"/>
        <w:ind w:left="796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1.     Упражнения без мяча</w:t>
      </w:r>
    </w:p>
    <w:p w:rsidR="00046E3A" w:rsidRPr="00046E3A" w:rsidRDefault="00046E3A" w:rsidP="00046E3A">
      <w:pPr>
        <w:numPr>
          <w:ilvl w:val="0"/>
          <w:numId w:val="19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Прыжок вверх-вперед толчком одной и приземлением на одну ногу.</w:t>
      </w:r>
    </w:p>
    <w:p w:rsidR="00046E3A" w:rsidRPr="00046E3A" w:rsidRDefault="00046E3A" w:rsidP="00046E3A">
      <w:pPr>
        <w:numPr>
          <w:ilvl w:val="0"/>
          <w:numId w:val="19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Передвижение приставными шагами правым (левым) боком: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• с разной скоростью;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• в одном и в разных направлениях.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Передвижение правым – левым боком.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Передвижение в стойке баскетболиста.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Остановка прыжком после ускорения.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Остановка в один шаг после ускорения.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Остановка в два шага после ускорения.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Повороты на месте.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Повороты в движении.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Имитация защитных действий против игрока нападения.</w:t>
      </w:r>
    </w:p>
    <w:p w:rsidR="00046E3A" w:rsidRPr="00046E3A" w:rsidRDefault="00046E3A" w:rsidP="00046E3A">
      <w:pPr>
        <w:numPr>
          <w:ilvl w:val="0"/>
          <w:numId w:val="20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Имитация действий атаки против игрока защиты.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2. Ловля и передача мяча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от груди, стоя на месте.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Двумя руками от груди с шагом вперед.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от груди в движении.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Передача одной рукой от плеча.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Передача одной рукой с шагом вперед.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Передача одной рукой с отскоком от пола.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Передача двумя руками с отскоком от пола.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Передача одной рукой снизу от пола.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То же в движении.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Ловля мяча после полуотскока.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Ловля высоко летящего мяча.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Ловля катящегося мяча, стоя на месте.</w:t>
      </w:r>
    </w:p>
    <w:p w:rsidR="00046E3A" w:rsidRPr="00046E3A" w:rsidRDefault="00046E3A" w:rsidP="00046E3A">
      <w:pPr>
        <w:numPr>
          <w:ilvl w:val="0"/>
          <w:numId w:val="21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Ловля катящегося мяча в движении.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 3. Ведение мяча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На месте.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 движении шагом.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 движении бегом.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То же с изменением направления и скорости.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То же с изменением высоты отскока.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Правой и левой рукой поочередно на месте.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Правой и левой рукой поочередно в движении.</w:t>
      </w:r>
    </w:p>
    <w:p w:rsidR="00046E3A" w:rsidRPr="00046E3A" w:rsidRDefault="00046E3A" w:rsidP="00046E3A">
      <w:pPr>
        <w:numPr>
          <w:ilvl w:val="0"/>
          <w:numId w:val="22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Перевод мяча с правой руки на левую и обратно, стоя на месте.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4. Броски мяча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Одной рукой в баскетбольный щит с места.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от груди в баскетбольный щит с места.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от груди в баскетбольную корзину с места.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от груди в баскетбольную корзину после ведения.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Одной рукой в баскетбольную корзину с места.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Одной рукой в баскетбольную корзину после ведения.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Одной рукой в баскетбольную корзину после двух шагов.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 прыжке одной рукой с места.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Штрафной.</w:t>
      </w:r>
    </w:p>
    <w:p w:rsidR="00046E3A" w:rsidRPr="00046E3A" w:rsidRDefault="00046E3A" w:rsidP="00046E3A">
      <w:pPr>
        <w:numPr>
          <w:ilvl w:val="0"/>
          <w:numId w:val="23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Двумя руками снизу в движении.</w:t>
      </w:r>
    </w:p>
    <w:p w:rsidR="00046E3A" w:rsidRPr="00046E3A" w:rsidRDefault="00046E3A" w:rsidP="00046E3A">
      <w:pPr>
        <w:shd w:val="clear" w:color="auto" w:fill="FFFFFF"/>
        <w:ind w:left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Тактическая подготовка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Защитные действия при опеке игрока без мяча.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Защитные действия при опеке игрока с мячом.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Перехват мяча.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Вырывание мяча.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Выбивание мяча.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Борьба за мяч после отскока от щита.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Быстрый прорыв.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Командные действия в защите.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Командные действия в нападении.</w:t>
      </w:r>
    </w:p>
    <w:p w:rsidR="00046E3A" w:rsidRPr="00046E3A" w:rsidRDefault="00046E3A" w:rsidP="00046E3A">
      <w:pPr>
        <w:numPr>
          <w:ilvl w:val="0"/>
          <w:numId w:val="24"/>
        </w:numPr>
        <w:shd w:val="clear" w:color="auto" w:fill="FFFFFF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Игра в баскетбол с заданными тактическими действиями.</w:t>
      </w:r>
    </w:p>
    <w:p w:rsidR="00046E3A" w:rsidRPr="00046E3A" w:rsidRDefault="00046E3A" w:rsidP="00046E3A">
      <w:pPr>
        <w:shd w:val="clear" w:color="auto" w:fill="FFFFFF"/>
        <w:ind w:left="720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Подвижные игры баскетбольной направленности.</w:t>
      </w:r>
    </w:p>
    <w:p w:rsidR="00046E3A" w:rsidRPr="00046E3A" w:rsidRDefault="00046E3A" w:rsidP="00046E3A">
      <w:pPr>
        <w:shd w:val="clear" w:color="auto" w:fill="FFFFFF"/>
        <w:ind w:firstLine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Стойка баскетболиста, бросок мяча снизу на месте, ловля мяча на месте, передача мяча снизу на месте, эстафеты с мячами, бросок мяча снизу на месте в щит, ведение мяча на месте и в движении, броски в цель (кольцо, щит); подвижные игры: «Брось — поймай», «Выстрел в небо», «Мяч капитану», «Рывок за мячом», «Баскетбол с надувным мячом»,   «Бег пингвинов».</w:t>
      </w:r>
    </w:p>
    <w:p w:rsidR="00046E3A" w:rsidRPr="00046E3A" w:rsidRDefault="00046E3A" w:rsidP="00046E3A">
      <w:pPr>
        <w:shd w:val="clear" w:color="auto" w:fill="FFFFFF"/>
        <w:ind w:firstLine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«Пятнашки», «Салки с мячом», «Коршун, наседка, цыплята», «Невод»,  «Солнышко».</w:t>
      </w:r>
    </w:p>
    <w:p w:rsidR="00046E3A" w:rsidRPr="00046E3A" w:rsidRDefault="00046E3A" w:rsidP="00046E3A">
      <w:pPr>
        <w:shd w:val="clear" w:color="auto" w:fill="FFFFFF"/>
        <w:ind w:firstLine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Игровые задания с использованием строевых упражнений типа: «Становись — разойдись», «Смена мест».</w:t>
      </w:r>
    </w:p>
    <w:p w:rsidR="00046E3A" w:rsidRPr="00046E3A" w:rsidRDefault="00046E3A" w:rsidP="00046E3A">
      <w:pPr>
        <w:shd w:val="clear" w:color="auto" w:fill="FFFFFF"/>
        <w:ind w:firstLine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На материале раздела «ОФП (общефизическая подготовка)»: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</w:p>
    <w:p w:rsidR="00046E3A" w:rsidRPr="00046E3A" w:rsidRDefault="00046E3A" w:rsidP="00046E3A">
      <w:pPr>
        <w:shd w:val="clear" w:color="auto" w:fill="FFFFFF"/>
        <w:ind w:firstLine="720"/>
        <w:jc w:val="both"/>
        <w:rPr>
          <w:rFonts w:ascii="Garamond" w:eastAsia="Times New Roman" w:hAnsi="Garamond"/>
          <w:color w:val="000000"/>
          <w:sz w:val="24"/>
          <w:szCs w:val="24"/>
        </w:rPr>
      </w:pPr>
      <w:r w:rsidRPr="00046E3A">
        <w:rPr>
          <w:rFonts w:ascii="Times New Roman" w:eastAsia="Times New Roman" w:hAnsi="Times New Roman"/>
          <w:color w:val="000000"/>
          <w:sz w:val="24"/>
          <w:szCs w:val="24"/>
        </w:rPr>
        <w:t> Подвижные игры и эстафеты: «Охотники и олени», «Встречная эстафета», «День и ночь», «Попади в ворота», «Кто дольше прокатится», «На буксире».</w:t>
      </w:r>
    </w:p>
    <w:p w:rsidR="00172F72" w:rsidRDefault="00172F72" w:rsidP="00C64714">
      <w:pPr>
        <w:jc w:val="center"/>
        <w:rPr>
          <w:rFonts w:ascii="Times New Roman" w:hAnsi="Times New Roman"/>
          <w:sz w:val="24"/>
          <w:szCs w:val="24"/>
        </w:rPr>
      </w:pPr>
    </w:p>
    <w:p w:rsidR="00172F72" w:rsidRPr="007E5A16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  <w:r w:rsidRPr="007E5A1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5071"/>
        <w:gridCol w:w="3183"/>
      </w:tblGrid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71" w:type="dxa"/>
            <w:vAlign w:val="center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1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1" w:type="dxa"/>
            <w:vAlign w:val="center"/>
          </w:tcPr>
          <w:p w:rsidR="00172F72" w:rsidRPr="00B65452" w:rsidRDefault="00172F72" w:rsidP="00502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452">
              <w:rPr>
                <w:rFonts w:ascii="Times New Roman" w:hAnsi="Times New Roman"/>
                <w:b/>
                <w:sz w:val="24"/>
                <w:szCs w:val="24"/>
              </w:rPr>
              <w:t>Знания о физической культуре.</w:t>
            </w:r>
          </w:p>
          <w:p w:rsidR="00172F72" w:rsidRPr="00B65452" w:rsidRDefault="00172F72" w:rsidP="00502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452">
              <w:rPr>
                <w:rFonts w:ascii="Times New Roman" w:hAnsi="Times New Roman"/>
                <w:b/>
                <w:sz w:val="24"/>
                <w:szCs w:val="24"/>
              </w:rPr>
              <w:t>Наблюдение за физическим развитием и физической подготовленностью</w:t>
            </w:r>
          </w:p>
        </w:tc>
        <w:tc>
          <w:tcPr>
            <w:tcW w:w="3183" w:type="dxa"/>
            <w:vAlign w:val="center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В процессе занятия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1" w:type="dxa"/>
          </w:tcPr>
          <w:p w:rsidR="00172F72" w:rsidRPr="00B65452" w:rsidRDefault="00E26A56" w:rsidP="00502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3183" w:type="dxa"/>
          </w:tcPr>
          <w:p w:rsidR="00172F72" w:rsidRPr="00B65452" w:rsidRDefault="00E26A56" w:rsidP="007F69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72F72" w:rsidRPr="00B654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172F72" w:rsidRPr="007E5A16" w:rsidRDefault="00E26A56" w:rsidP="00502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Передачи мяча</w:t>
            </w:r>
          </w:p>
        </w:tc>
        <w:tc>
          <w:tcPr>
            <w:tcW w:w="3183" w:type="dxa"/>
          </w:tcPr>
          <w:p w:rsidR="00172F72" w:rsidRPr="00B65452" w:rsidRDefault="00E26A56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172F72" w:rsidRPr="007E5A16" w:rsidRDefault="00E26A56" w:rsidP="00502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3183" w:type="dxa"/>
          </w:tcPr>
          <w:p w:rsidR="00172F72" w:rsidRPr="00B65452" w:rsidRDefault="000A3FCB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172F72" w:rsidRPr="007E5A16" w:rsidRDefault="00E26A56" w:rsidP="00502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по кольцу</w:t>
            </w:r>
          </w:p>
        </w:tc>
        <w:tc>
          <w:tcPr>
            <w:tcW w:w="3183" w:type="dxa"/>
          </w:tcPr>
          <w:p w:rsidR="00172F72" w:rsidRPr="00B65452" w:rsidRDefault="00E26A56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1" w:type="dxa"/>
          </w:tcPr>
          <w:p w:rsidR="00172F72" w:rsidRPr="00B65452" w:rsidRDefault="00E26A56" w:rsidP="00502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Тактическая подготовка</w:t>
            </w:r>
          </w:p>
        </w:tc>
        <w:tc>
          <w:tcPr>
            <w:tcW w:w="3183" w:type="dxa"/>
          </w:tcPr>
          <w:p w:rsidR="00172F72" w:rsidRPr="00B65452" w:rsidRDefault="00E26A56" w:rsidP="007F69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1" w:type="dxa"/>
          </w:tcPr>
          <w:p w:rsidR="00172F72" w:rsidRPr="00B65452" w:rsidRDefault="00E26A56" w:rsidP="00502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83" w:type="dxa"/>
          </w:tcPr>
          <w:p w:rsidR="00172F72" w:rsidRPr="00B65452" w:rsidRDefault="00E26A56" w:rsidP="007F69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72F72" w:rsidRPr="007E5A16" w:rsidTr="007F69F3">
        <w:tc>
          <w:tcPr>
            <w:tcW w:w="6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172F72" w:rsidRPr="007E5A16" w:rsidRDefault="00172F72" w:rsidP="007F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172F72" w:rsidRPr="007E5A16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Pr="00E26A56" w:rsidRDefault="00E26A56" w:rsidP="00E26A56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Т</w:t>
      </w:r>
      <w:r w:rsidRPr="00E26A56">
        <w:rPr>
          <w:rFonts w:ascii="Times New Roman" w:eastAsia="Times New Roman" w:hAnsi="Times New Roman"/>
          <w:b/>
          <w:bCs/>
          <w:color w:val="000000"/>
          <w:sz w:val="28"/>
        </w:rPr>
        <w:t>ематическое планирование</w:t>
      </w:r>
    </w:p>
    <w:p w:rsidR="00E26A56" w:rsidRPr="00E26A56" w:rsidRDefault="00E26A56" w:rsidP="00E26A56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26A56">
        <w:rPr>
          <w:rFonts w:ascii="Times New Roman" w:eastAsia="Times New Roman" w:hAnsi="Times New Roman"/>
          <w:color w:val="000000"/>
          <w:sz w:val="28"/>
        </w:rPr>
        <w:t> </w:t>
      </w:r>
    </w:p>
    <w:tbl>
      <w:tblPr>
        <w:tblW w:w="5522" w:type="pct"/>
        <w:tblInd w:w="-9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5"/>
        <w:gridCol w:w="851"/>
        <w:gridCol w:w="971"/>
        <w:gridCol w:w="6356"/>
        <w:gridCol w:w="1209"/>
      </w:tblGrid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800a352c152949d81501c145000dc9eff3737e31"/>
            <w:bookmarkStart w:id="1" w:name="0"/>
            <w:bookmarkEnd w:id="0"/>
            <w:bookmarkEnd w:id="1"/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№ занятия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right="-1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ind w:right="-156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Тема урока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0A3FCB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Количество часов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план.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right="-15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факт.</w:t>
            </w:r>
          </w:p>
        </w:tc>
        <w:tc>
          <w:tcPr>
            <w:tcW w:w="3062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66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 1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Беседа «меры безопасности», «правило игры».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1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Освоение навыков ведения. Ведение мяча со сменой рук.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5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Освоение навыков ведения. Ведение мяча со сменой рук.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Ведение мяча на месте.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Ведение мяча с обводкой стоек.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Ведение мяча с обводкой стоек и соперником.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Ловля и передача мяча.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5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Передача одной рукой.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Передача от пола.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Игры в передачах.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Игра «семь передач».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2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Игра «собачка».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с места.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7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с места.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в прыжке.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в прыжке.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после ведения в двух шагах.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после ведения в двух шагах.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Игры в бросках.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Эстафеты с элементами баскетбола.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1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Тактика игры в защите.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8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Упражнения для игры в защите.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Тактика игры в нападении.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Упражнения для игры в нападении.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Упражнения для игры в нападении.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Зонная защита. Учебная игра. Комбинированные упражнения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Зонная защита. Учебная игра. Комбинированные упражнения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Ведение, передача, бросок.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3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Ведение, передача, бросок.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Совершенствование в ведение, передачах, бросках.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Броски в колонне, в двух колоннах. Учебная игра.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1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Эстафеты с элементами баскетбола.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2</w:t>
            </w:r>
          </w:p>
        </w:tc>
      </w:tr>
      <w:tr w:rsidR="000A3FCB" w:rsidRPr="00E26A56" w:rsidTr="000A3FCB"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E26A56" w:rsidP="00E26A56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3FCB" w:rsidRPr="00E26A56" w:rsidRDefault="000A3FCB" w:rsidP="00E26A56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6A56" w:rsidRPr="00E26A56" w:rsidRDefault="000A3FCB" w:rsidP="00E26A56">
            <w:pPr>
              <w:spacing w:line="0" w:lineRule="atLeast"/>
              <w:ind w:left="128" w:right="-156"/>
              <w:rPr>
                <w:rFonts w:ascii="Arial" w:eastAsia="Times New Roman" w:hAnsi="Arial" w:cs="Arial"/>
                <w:color w:val="000000"/>
              </w:rPr>
            </w:pPr>
            <w:r w:rsidRPr="00E26A56">
              <w:rPr>
                <w:rFonts w:ascii="Times New Roman" w:eastAsia="Times New Roman" w:hAnsi="Times New Roman"/>
                <w:color w:val="000000"/>
                <w:sz w:val="28"/>
              </w:rPr>
              <w:t>Соревнование. Итоговая игра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FCB" w:rsidRPr="00E26A56" w:rsidRDefault="000A3FCB" w:rsidP="00E26A56">
            <w:pPr>
              <w:spacing w:line="0" w:lineRule="atLeast"/>
              <w:ind w:left="128" w:right="-156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E26A56" w:rsidRPr="00E26A56" w:rsidRDefault="00E26A56" w:rsidP="00E26A56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26A56">
        <w:rPr>
          <w:rFonts w:ascii="Times New Roman" w:eastAsia="Times New Roman" w:hAnsi="Times New Roman"/>
          <w:color w:val="000000"/>
          <w:sz w:val="28"/>
        </w:rPr>
        <w:t> </w:t>
      </w:r>
    </w:p>
    <w:p w:rsidR="00E26A56" w:rsidRPr="00E26A56" w:rsidRDefault="00E26A56" w:rsidP="00E26A56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26A56">
        <w:rPr>
          <w:rFonts w:ascii="Times New Roman" w:eastAsia="Times New Roman" w:hAnsi="Times New Roman"/>
          <w:color w:val="000000"/>
          <w:sz w:val="28"/>
        </w:rPr>
        <w:t> </w:t>
      </w: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A56" w:rsidRDefault="00E26A56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FCB" w:rsidRDefault="000A3FCB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F72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F72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F72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F72" w:rsidRDefault="00172F72" w:rsidP="00C64714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172F72" w:rsidSect="00502999">
      <w:footerReference w:type="default" r:id="rId7"/>
      <w:pgSz w:w="11906" w:h="16838" w:code="9"/>
      <w:pgMar w:top="851" w:right="850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BF" w:rsidRDefault="00FC78BF">
      <w:r>
        <w:separator/>
      </w:r>
    </w:p>
  </w:endnote>
  <w:endnote w:type="continuationSeparator" w:id="1">
    <w:p w:rsidR="00FC78BF" w:rsidRDefault="00FC7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56" w:rsidRDefault="00715B76">
    <w:pPr>
      <w:pStyle w:val="a4"/>
      <w:jc w:val="right"/>
    </w:pPr>
    <w:fldSimple w:instr=" PAGE   \* MERGEFORMAT ">
      <w:r w:rsidR="00166078">
        <w:rPr>
          <w:noProof/>
        </w:rPr>
        <w:t>9</w:t>
      </w:r>
    </w:fldSimple>
  </w:p>
  <w:p w:rsidR="00046E3A" w:rsidRDefault="00046E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BF" w:rsidRDefault="00FC78BF">
      <w:r>
        <w:separator/>
      </w:r>
    </w:p>
  </w:footnote>
  <w:footnote w:type="continuationSeparator" w:id="1">
    <w:p w:rsidR="00FC78BF" w:rsidRDefault="00FC7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122"/>
    <w:multiLevelType w:val="multilevel"/>
    <w:tmpl w:val="C7F0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016F1"/>
    <w:multiLevelType w:val="multilevel"/>
    <w:tmpl w:val="A866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B4A87"/>
    <w:multiLevelType w:val="multilevel"/>
    <w:tmpl w:val="A35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32E5A"/>
    <w:multiLevelType w:val="multilevel"/>
    <w:tmpl w:val="FCB0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348A7"/>
    <w:multiLevelType w:val="multilevel"/>
    <w:tmpl w:val="C3E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B7523"/>
    <w:multiLevelType w:val="multilevel"/>
    <w:tmpl w:val="419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730D8"/>
    <w:multiLevelType w:val="multilevel"/>
    <w:tmpl w:val="098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44FB6"/>
    <w:multiLevelType w:val="multilevel"/>
    <w:tmpl w:val="946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43709"/>
    <w:multiLevelType w:val="hybridMultilevel"/>
    <w:tmpl w:val="481CD89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59A1AF7"/>
    <w:multiLevelType w:val="hybridMultilevel"/>
    <w:tmpl w:val="61380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4C51A1"/>
    <w:multiLevelType w:val="hybridMultilevel"/>
    <w:tmpl w:val="BF70D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7A5AFC"/>
    <w:multiLevelType w:val="hybridMultilevel"/>
    <w:tmpl w:val="82E8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113CB"/>
    <w:multiLevelType w:val="hybridMultilevel"/>
    <w:tmpl w:val="0BF88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A247B5C"/>
    <w:multiLevelType w:val="multilevel"/>
    <w:tmpl w:val="BAD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12034"/>
    <w:multiLevelType w:val="multilevel"/>
    <w:tmpl w:val="67D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4245EC"/>
    <w:multiLevelType w:val="hybridMultilevel"/>
    <w:tmpl w:val="68CE2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E95BBA"/>
    <w:multiLevelType w:val="multilevel"/>
    <w:tmpl w:val="5B7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A32D0D"/>
    <w:multiLevelType w:val="multilevel"/>
    <w:tmpl w:val="00A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93561"/>
    <w:multiLevelType w:val="hybridMultilevel"/>
    <w:tmpl w:val="18E8F33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E521E61"/>
    <w:multiLevelType w:val="multilevel"/>
    <w:tmpl w:val="686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FE0B2A"/>
    <w:multiLevelType w:val="multilevel"/>
    <w:tmpl w:val="FFD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6158AD"/>
    <w:multiLevelType w:val="multilevel"/>
    <w:tmpl w:val="400A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B2231F"/>
    <w:multiLevelType w:val="multilevel"/>
    <w:tmpl w:val="302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37A16"/>
    <w:multiLevelType w:val="hybridMultilevel"/>
    <w:tmpl w:val="07DCE5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5"/>
  </w:num>
  <w:num w:numId="5">
    <w:abstractNumId w:val="23"/>
  </w:num>
  <w:num w:numId="6">
    <w:abstractNumId w:val="12"/>
  </w:num>
  <w:num w:numId="7">
    <w:abstractNumId w:val="18"/>
  </w:num>
  <w:num w:numId="8">
    <w:abstractNumId w:val="8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19"/>
  </w:num>
  <w:num w:numId="14">
    <w:abstractNumId w:val="7"/>
  </w:num>
  <w:num w:numId="15">
    <w:abstractNumId w:val="17"/>
  </w:num>
  <w:num w:numId="16">
    <w:abstractNumId w:val="2"/>
  </w:num>
  <w:num w:numId="17">
    <w:abstractNumId w:val="16"/>
  </w:num>
  <w:num w:numId="18">
    <w:abstractNumId w:val="0"/>
  </w:num>
  <w:num w:numId="19">
    <w:abstractNumId w:val="1"/>
  </w:num>
  <w:num w:numId="20">
    <w:abstractNumId w:val="21"/>
  </w:num>
  <w:num w:numId="21">
    <w:abstractNumId w:val="20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A82"/>
    <w:rsid w:val="00012E79"/>
    <w:rsid w:val="00020307"/>
    <w:rsid w:val="00025388"/>
    <w:rsid w:val="00046E3A"/>
    <w:rsid w:val="00057FD7"/>
    <w:rsid w:val="00086E37"/>
    <w:rsid w:val="000A3FCB"/>
    <w:rsid w:val="000C1833"/>
    <w:rsid w:val="000C1A75"/>
    <w:rsid w:val="000E5AAD"/>
    <w:rsid w:val="000E6075"/>
    <w:rsid w:val="000F4659"/>
    <w:rsid w:val="0010695E"/>
    <w:rsid w:val="00140EE2"/>
    <w:rsid w:val="00166078"/>
    <w:rsid w:val="00172F72"/>
    <w:rsid w:val="00192A25"/>
    <w:rsid w:val="00193662"/>
    <w:rsid w:val="001A387C"/>
    <w:rsid w:val="001D4643"/>
    <w:rsid w:val="001F2043"/>
    <w:rsid w:val="001F39A6"/>
    <w:rsid w:val="00237834"/>
    <w:rsid w:val="00253239"/>
    <w:rsid w:val="00275424"/>
    <w:rsid w:val="00281169"/>
    <w:rsid w:val="0029110A"/>
    <w:rsid w:val="002D48B4"/>
    <w:rsid w:val="003152BB"/>
    <w:rsid w:val="0032741C"/>
    <w:rsid w:val="003466E3"/>
    <w:rsid w:val="0035340E"/>
    <w:rsid w:val="00353412"/>
    <w:rsid w:val="00364A82"/>
    <w:rsid w:val="003D02C6"/>
    <w:rsid w:val="003E51D0"/>
    <w:rsid w:val="00412D05"/>
    <w:rsid w:val="004532B3"/>
    <w:rsid w:val="00472AD3"/>
    <w:rsid w:val="004737D6"/>
    <w:rsid w:val="00481059"/>
    <w:rsid w:val="00490FEE"/>
    <w:rsid w:val="004A2725"/>
    <w:rsid w:val="004A7185"/>
    <w:rsid w:val="004C2E35"/>
    <w:rsid w:val="004D518F"/>
    <w:rsid w:val="004E1C30"/>
    <w:rsid w:val="00502999"/>
    <w:rsid w:val="00512772"/>
    <w:rsid w:val="005323BB"/>
    <w:rsid w:val="00544CBD"/>
    <w:rsid w:val="005560E5"/>
    <w:rsid w:val="005571C6"/>
    <w:rsid w:val="005664D3"/>
    <w:rsid w:val="005A205B"/>
    <w:rsid w:val="005A5000"/>
    <w:rsid w:val="005B4066"/>
    <w:rsid w:val="005D223A"/>
    <w:rsid w:val="00610CDD"/>
    <w:rsid w:val="006738E0"/>
    <w:rsid w:val="006C48F8"/>
    <w:rsid w:val="00715B76"/>
    <w:rsid w:val="00732BB3"/>
    <w:rsid w:val="007E5A16"/>
    <w:rsid w:val="007F69F3"/>
    <w:rsid w:val="007F712C"/>
    <w:rsid w:val="00816606"/>
    <w:rsid w:val="0082569C"/>
    <w:rsid w:val="00831B7C"/>
    <w:rsid w:val="00835E87"/>
    <w:rsid w:val="008C3F7F"/>
    <w:rsid w:val="008C566F"/>
    <w:rsid w:val="008C7FFA"/>
    <w:rsid w:val="008D17C6"/>
    <w:rsid w:val="008E66B8"/>
    <w:rsid w:val="008E702A"/>
    <w:rsid w:val="00905DE8"/>
    <w:rsid w:val="00927A7A"/>
    <w:rsid w:val="009525D8"/>
    <w:rsid w:val="00955B73"/>
    <w:rsid w:val="009911B4"/>
    <w:rsid w:val="00993D17"/>
    <w:rsid w:val="009C0DAF"/>
    <w:rsid w:val="00A01CC0"/>
    <w:rsid w:val="00A034D3"/>
    <w:rsid w:val="00A20283"/>
    <w:rsid w:val="00A24636"/>
    <w:rsid w:val="00AA3E6D"/>
    <w:rsid w:val="00AA7C14"/>
    <w:rsid w:val="00AB10E5"/>
    <w:rsid w:val="00B0607A"/>
    <w:rsid w:val="00B06E6B"/>
    <w:rsid w:val="00B223D1"/>
    <w:rsid w:val="00B42F92"/>
    <w:rsid w:val="00B5401D"/>
    <w:rsid w:val="00B57D35"/>
    <w:rsid w:val="00B65452"/>
    <w:rsid w:val="00B80232"/>
    <w:rsid w:val="00B80AE8"/>
    <w:rsid w:val="00BB6967"/>
    <w:rsid w:val="00C067F8"/>
    <w:rsid w:val="00C31B1A"/>
    <w:rsid w:val="00C3641C"/>
    <w:rsid w:val="00C42A14"/>
    <w:rsid w:val="00C56457"/>
    <w:rsid w:val="00C620DB"/>
    <w:rsid w:val="00C64714"/>
    <w:rsid w:val="00CF588B"/>
    <w:rsid w:val="00DF3FA0"/>
    <w:rsid w:val="00E016A4"/>
    <w:rsid w:val="00E05D4F"/>
    <w:rsid w:val="00E26A56"/>
    <w:rsid w:val="00E43C3D"/>
    <w:rsid w:val="00E63D90"/>
    <w:rsid w:val="00E87936"/>
    <w:rsid w:val="00E90D87"/>
    <w:rsid w:val="00E950B3"/>
    <w:rsid w:val="00EA417C"/>
    <w:rsid w:val="00F02C20"/>
    <w:rsid w:val="00F1163E"/>
    <w:rsid w:val="00F116F0"/>
    <w:rsid w:val="00F15882"/>
    <w:rsid w:val="00F25982"/>
    <w:rsid w:val="00F4582D"/>
    <w:rsid w:val="00F51D9B"/>
    <w:rsid w:val="00FA16E0"/>
    <w:rsid w:val="00FC78BF"/>
    <w:rsid w:val="00FD67A0"/>
    <w:rsid w:val="00FE35F6"/>
    <w:rsid w:val="00FF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14"/>
    <w:rPr>
      <w:sz w:val="22"/>
      <w:szCs w:val="22"/>
    </w:rPr>
  </w:style>
  <w:style w:type="paragraph" w:styleId="3">
    <w:name w:val="heading 3"/>
    <w:basedOn w:val="a"/>
    <w:next w:val="a"/>
    <w:link w:val="30"/>
    <w:autoRedefine/>
    <w:uiPriority w:val="99"/>
    <w:qFormat/>
    <w:rsid w:val="009525D8"/>
    <w:pPr>
      <w:keepNext/>
      <w:ind w:left="567" w:right="567"/>
      <w:jc w:val="center"/>
      <w:outlineLvl w:val="2"/>
    </w:pPr>
    <w:rPr>
      <w:rFonts w:ascii="Times New Roman" w:eastAsia="Times New Roman" w:hAnsi="Times New Roman" w:cs="Arial"/>
      <w:bCs/>
      <w:sz w:val="32"/>
      <w:szCs w:val="3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525D8"/>
    <w:rPr>
      <w:rFonts w:ascii="Times New Roman" w:hAnsi="Times New Roman" w:cs="Arial"/>
      <w:bCs/>
      <w:sz w:val="34"/>
      <w:szCs w:val="34"/>
      <w:u w:val="single"/>
      <w:lang w:eastAsia="ru-RU"/>
    </w:rPr>
  </w:style>
  <w:style w:type="table" w:styleId="a3">
    <w:name w:val="Table Grid"/>
    <w:basedOn w:val="a1"/>
    <w:uiPriority w:val="99"/>
    <w:rsid w:val="00C6471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647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C64714"/>
    <w:rPr>
      <w:rFonts w:cs="Times New Roman"/>
      <w:lang w:eastAsia="ru-RU"/>
    </w:rPr>
  </w:style>
  <w:style w:type="paragraph" w:styleId="a6">
    <w:name w:val="List Paragraph"/>
    <w:basedOn w:val="a"/>
    <w:uiPriority w:val="99"/>
    <w:qFormat/>
    <w:rsid w:val="00C64714"/>
    <w:pPr>
      <w:ind w:left="720"/>
      <w:contextualSpacing/>
    </w:pPr>
  </w:style>
  <w:style w:type="paragraph" w:styleId="a7">
    <w:name w:val="header"/>
    <w:basedOn w:val="a"/>
    <w:link w:val="a8"/>
    <w:uiPriority w:val="99"/>
    <w:rsid w:val="003E51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E51D0"/>
    <w:rPr>
      <w:rFonts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1069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695E"/>
    <w:rPr>
      <w:rFonts w:ascii="Tahoma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B5401D"/>
    <w:rPr>
      <w:sz w:val="22"/>
      <w:szCs w:val="22"/>
      <w:lang w:eastAsia="en-US"/>
    </w:rPr>
  </w:style>
  <w:style w:type="paragraph" w:customStyle="1" w:styleId="2">
    <w:name w:val="стиль2"/>
    <w:basedOn w:val="a"/>
    <w:uiPriority w:val="99"/>
    <w:rsid w:val="00057FD7"/>
    <w:pPr>
      <w:suppressAutoHyphens/>
      <w:autoSpaceDE w:val="0"/>
      <w:spacing w:before="100" w:after="100"/>
    </w:pPr>
    <w:rPr>
      <w:rFonts w:ascii="Tahoma" w:hAnsi="Tahoma" w:cs="Tahoma"/>
      <w:sz w:val="20"/>
      <w:szCs w:val="20"/>
      <w:lang w:eastAsia="ar-SA"/>
    </w:rPr>
  </w:style>
  <w:style w:type="paragraph" w:customStyle="1" w:styleId="c31">
    <w:name w:val="c31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9">
    <w:name w:val="c9"/>
    <w:basedOn w:val="a0"/>
    <w:rsid w:val="00046E3A"/>
  </w:style>
  <w:style w:type="paragraph" w:customStyle="1" w:styleId="c6">
    <w:name w:val="c6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43">
    <w:name w:val="c43"/>
    <w:basedOn w:val="a0"/>
    <w:rsid w:val="00046E3A"/>
  </w:style>
  <w:style w:type="paragraph" w:customStyle="1" w:styleId="c72">
    <w:name w:val="c72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62">
    <w:name w:val="c62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60">
    <w:name w:val="c60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rsid w:val="00046E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8">
    <w:name w:val="c18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E26A56"/>
  </w:style>
  <w:style w:type="paragraph" w:customStyle="1" w:styleId="c22">
    <w:name w:val="c22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26A56"/>
  </w:style>
  <w:style w:type="paragraph" w:customStyle="1" w:styleId="c4">
    <w:name w:val="c4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2">
    <w:name w:val="c12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25">
    <w:name w:val="c25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6">
    <w:name w:val="c16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32">
    <w:name w:val="c32"/>
    <w:basedOn w:val="a"/>
    <w:rsid w:val="00E26A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 User</cp:lastModifiedBy>
  <cp:revision>27</cp:revision>
  <cp:lastPrinted>2018-08-29T19:47:00Z</cp:lastPrinted>
  <dcterms:created xsi:type="dcterms:W3CDTF">2014-04-14T09:19:00Z</dcterms:created>
  <dcterms:modified xsi:type="dcterms:W3CDTF">2018-09-04T04:00:00Z</dcterms:modified>
</cp:coreProperties>
</file>