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4A" w:rsidRDefault="00FA2C4A" w:rsidP="00FA2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FA2C4A" w:rsidTr="00104C62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№_____ от _________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МО Жданова Е.Г. 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  _______________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Станиславская В.Н.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   ________________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(подпись)                 (ФИО)</w:t>
            </w:r>
          </w:p>
          <w:p w:rsidR="00FA2C4A" w:rsidRDefault="00806CF5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 2017</w:t>
            </w:r>
            <w:r w:rsidR="00FA2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FA2C4A" w:rsidRDefault="00FA2C4A" w:rsidP="00FA2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580"/>
        <w:gridCol w:w="3100"/>
        <w:gridCol w:w="2640"/>
      </w:tblGrid>
      <w:tr w:rsidR="00FA2C4A" w:rsidTr="00104C62">
        <w:trPr>
          <w:trHeight w:val="428"/>
        </w:trPr>
        <w:tc>
          <w:tcPr>
            <w:tcW w:w="2020" w:type="dxa"/>
            <w:vAlign w:val="bottom"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vAlign w:val="bottom"/>
            <w:hideMark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vAlign w:val="bottom"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vAlign w:val="bottom"/>
          </w:tcPr>
          <w:p w:rsidR="00FA2C4A" w:rsidRDefault="00FA2C4A" w:rsidP="0010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A2C4A" w:rsidRDefault="00FA2C4A" w:rsidP="00FA2C4A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FA2C4A" w:rsidRPr="00FB385D" w:rsidRDefault="00FA2C4A" w:rsidP="00FA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385D"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изобразительному искусству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для 1-б класса 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33часа (1 час/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Составитель: </w:t>
      </w: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Николаевна, учитель начальных классов.                                                                                                          </w:t>
      </w: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FA2C4A" w:rsidRDefault="00FA2C4A" w:rsidP="00FA2C4A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D0177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 w:rsidR="00CD0177">
        <w:rPr>
          <w:rFonts w:ascii="Times New Roman" w:hAnsi="Times New Roman"/>
          <w:sz w:val="24"/>
          <w:szCs w:val="24"/>
        </w:rPr>
        <w:t xml:space="preserve">   2017</w:t>
      </w:r>
      <w:r>
        <w:rPr>
          <w:rFonts w:ascii="Times New Roman" w:hAnsi="Times New Roman"/>
          <w:sz w:val="24"/>
          <w:szCs w:val="24"/>
        </w:rPr>
        <w:t xml:space="preserve"> уч. г.</w:t>
      </w:r>
    </w:p>
    <w:p w:rsidR="00FA2C4A" w:rsidRDefault="00FA2C4A" w:rsidP="00FA2C4A">
      <w:pPr>
        <w:pBdr>
          <w:bottom w:val="single" w:sz="6" w:space="1" w:color="3B5576"/>
        </w:pBdr>
        <w:shd w:val="clear" w:color="auto" w:fill="FFFFFF"/>
        <w:spacing w:before="45" w:after="45" w:line="240" w:lineRule="atLeast"/>
        <w:outlineLvl w:val="1"/>
        <w:rPr>
          <w:rFonts w:ascii="Times New Roman" w:hAnsi="Times New Roman"/>
          <w:b/>
          <w:bCs/>
          <w:caps/>
          <w:color w:val="3B5576"/>
          <w:sz w:val="24"/>
          <w:szCs w:val="24"/>
        </w:rPr>
      </w:pPr>
    </w:p>
    <w:p w:rsidR="00FA2C4A" w:rsidRDefault="00FA2C4A" w:rsidP="00FA2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C4A" w:rsidRPr="00064119" w:rsidRDefault="00FA2C4A" w:rsidP="00FA2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119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FA2C4A" w:rsidRPr="00064119" w:rsidRDefault="00FA2C4A" w:rsidP="00FA2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945"/>
        <w:gridCol w:w="15"/>
        <w:gridCol w:w="15"/>
        <w:gridCol w:w="15"/>
        <w:gridCol w:w="75"/>
        <w:gridCol w:w="15"/>
        <w:gridCol w:w="15"/>
        <w:gridCol w:w="990"/>
        <w:gridCol w:w="2835"/>
        <w:gridCol w:w="3402"/>
        <w:gridCol w:w="6237"/>
      </w:tblGrid>
      <w:tr w:rsidR="00FA2C4A" w:rsidRPr="00064119" w:rsidTr="00104C62">
        <w:trPr>
          <w:trHeight w:val="820"/>
        </w:trPr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443E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90" w:type="dxa"/>
            <w:gridSpan w:val="4"/>
          </w:tcPr>
          <w:p w:rsidR="00FA2C4A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95" w:type="dxa"/>
            <w:gridSpan w:val="4"/>
          </w:tcPr>
          <w:p w:rsidR="00FA2C4A" w:rsidRDefault="00FA2C4A" w:rsidP="00104C62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A2C4A" w:rsidRPr="00064119" w:rsidRDefault="00FA2C4A" w:rsidP="00104C62">
            <w:pPr>
              <w:spacing w:after="0" w:line="240" w:lineRule="auto"/>
              <w:ind w:left="1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Тема урока.</w:t>
            </w:r>
          </w:p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Изображения  всюду  вокруг  нас.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Изображения  в  жизни  человека. Изображая  мир,  учимся  его  видеть  и  понимать.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 в  окружающей  действительности  изображения,  сделанные  художниками.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Рассматривать  иллюстрации  (рисунки)  в  детских  книгах.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Рассуждать  о  содержании  рисунков,  сделанных  детьми.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Мастер  Изображения  учит  видеть.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наблюдательности.  Эстетическое  восприятие  деталей  природы.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Находить,  рассматривать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красоту  в  обыкновенных  явлениях  природы.  Выявлять  геометрическую  форму  простого  плоского  тела  (листьев).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Видеть  зрительную  метафору  (на  что  похоже)  в  выделенных  деталях  природы.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Сравнивать  различные  листья  на  основе  их  геометрических  форм  свою  работу  с  другими.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можно  пятном.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способности  целостного  обобщенного  видения.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 пятно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как  основу  изобразительного  образа  на  плоскости. Соотносить  форму  пятна  с  опытом  зрительных  впечатлений.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Видеть  зрительную  метафору – находить  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потенциальный  образ  в  случайной  форме  силуэтного  пятна  и  проявлять  его  путем  дорисовки.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Находить  выразительные,  образные  объемы  в  природе  (облака,  камни,  коряги,  плоды)  в  паре.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можно  в объеме.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 с  понятиями  «линия»,  «плоскость».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Овладевать  первичными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навыками  изображения  на  плоскости  с  помощью  линии,  навыками  работы  графическими материалами  (черный  фломастер,  простой  карандаш,  </w:t>
            </w:r>
            <w:proofErr w:type="spell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гелевая</w:t>
            </w:r>
            <w:proofErr w:type="spell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ручка).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 и  наблюдать  линии  и  их  ритм  в  природе.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Сочинять  и  рассказывать  с  помощью  линейных  изображений  маленькие  сюжеты  из  своей  жизни.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можно  линией.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Выражение  настроения  в  изображении.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Осознавать,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изображать  можно  не  только  предметный  мир,  но  и  мир  наших  чувств  (радость  или  грусть,  удивление,  восторг).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Соотносить  восприятие  цвета  со  своими  чувствами  и  эмоциями.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Потребность  в  общении с  учителем  и  сверстниками.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Разноцветные  краски</w:t>
            </w: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Первоначальный  опыт  художественного  творчества  и  опыт  восприятия  искусства.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Учимся  быть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художниками,  учимся  быть  зрителями.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Рассуждать  о  своих  впечатлениях  и  эмоционально  оценивать,  отвечать  на  вопросы  по содержанию  произведений  художников.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Воспринимать  и  эмоционально  оценивать  выставку  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творческих  работ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можно  и  то,  что  невидимо  (настроение).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 с  понятием  «произведение  искусства».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Логические:  анализ  объектов  с  целью  выделения  признаков,  выбор оснований  для  сравнения  и  классификации  объектов,  установление  причинно-следственных  связей.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  в  форме  сличения  способа  действия  и  его  результата  с  заданным  эталоном.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Потребность  в  общении с  учителем  и  сверстниками.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Художники  и  зрители  (обобщение  по  теме)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Цвет  и  краски  в  картинах  художников.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Логические:  анализ  объектов  с  целью  выделения  признаков,  выбор оснований  для  сравнения  и  классификации  объектов,  установление  причинно-следственных  связей.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  в  форме  сличения  способа  действия  и  его  результата  с  заданным  эталоном.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Потребность  в  общении с  учителем  и  сверстниками.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Мир  полон  украшений.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Украшения  в  окружающей  действительности.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Осваивать  простые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приемы  работы  в  технике  плоскостной  и  объемной  аппликации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Разглядывать  узоры  и  формы,  созданные  природой,  интерпретировать  их  в собственных  изображениях  и  украшениях.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Выражать  в  беседе  свои  впечатления.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Красоту  надо  уметь  замечать.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Узоры  на крыльях  бабочек.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Развитие  наблюдательности.  Опыт  эстетических  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впечатлений  от  красоты  природы.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Осваивать  простые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приемы  работы  в  технике  плоскостной  и  объемной  аппликации.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Разглядывать  узоры  и  формы,  созданные  природой,  интерпретировать  их  в собственных  изображениях  и  украшениях.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Выражать  в  беседе  свои  впечатления.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Красивые  рыбы.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наблюдательности.  Опыт  эстетических  впечатлений  от  красоты  природы.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Осваивать  простые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приемы  работы  в  технике  плоскостной  и  объемной  аппликации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Разглядывать  узоры  и  формы,  созданные  природой,  интерпретировать  их  в собственных  изображениях  и  украшениях.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Выражать  в  беседе  свои  впечатления.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Украшения  птиц.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наблюдательности.  Опыт  эстетических  впечатлений  от  красоты  природы.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сказочных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героев,  опираясь  на  изображения характерных  для  них  украшений.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Анализировать  украшения  как  знаки,  помогающие  узнавать  героев  и  характеризующие  их.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Рассматривать  изображения  сказочных  героев  в  детских  книгах  в  паре.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4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Красота  узоров (орнаментов),  созданных  человеком.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 и  изобразительные  мотивы  в  орнаменте.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Изображать  сказочных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героев,  опираясь  на  изображения характерных  для  них  украшений.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Анализировать  украшения  как  знаки,  помогающие  узнавать  героев  и  характеризующие  их.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Рассматривать  изображения  сказочных  героев  в  детских  книгах  в  паре.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Узоры,  которые  создали  люди.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 и  изобразительные  мотивы  в  орнаменте.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Придумать,  как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можно  украсить  свой  класс  к  празднику  Нового  года,  какие  можно  придумать  украшения,  фантазируя  на   основе  несложного  </w:t>
            </w:r>
            <w:proofErr w:type="spell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алгаритма</w:t>
            </w:r>
            <w:proofErr w:type="spell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Выделять  и  соотносить  деятельность  по  изображению  и  украшению,  определять  их  роль  в  создании  новогодних  украшений.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Ориентация  на  позицию  других  учеников,  отличную  от  собственной,  уважение  иной  точки  зрения.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Как  украшает  себя  человек.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 и  изобразительные  мотивы  в  орнаменте.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Придумать,  как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можно  украсить  свой  класс  к  празднику  Нового  года,  какие  можно  придумать  украшения,  фантазируя  на   основе  несложного  </w:t>
            </w:r>
            <w:proofErr w:type="spell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алгаритма</w:t>
            </w:r>
            <w:proofErr w:type="spell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Выделять  и  соотносить  деятельность  по  изображению  и  украшению,  определять  их  роль  в  создании  новогодних  украшений.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Ориентация  на  позицию  других  учеников,  отличную  от  собственной,  уважение  иной  точки  зрения.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Мастер  Украшения  помогает  сделать  праздник (обобщение  темы).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 и  изобразительные  мотивы  в  орнаменте.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Рассматривать  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сравнивать  различные  архитектурные  постройки,  иллюстрации  из  детских  книг  с  изображением  жилищ.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Соотносить  внешний  вид  архитектурной  постройки  с  ее  назначением.  Анализировать  из  каких  основных  частей  состоят  дома.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Конструировать  изображения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дома  в  паре  Наблюдать  постройки  в  природе.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4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Постройки  в  нашей  жизни.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Первичное  знакомство  с  архитектурой  и  дизайном.  Постройки  в  окружающей  нас  жизни.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Рассматривать  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сравнивать  различные  архитектурные  постройки,  иллюстрации  из  детских  книг  с  изображением  жилищ.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Соотносить  внешний  вид  архитектурной  постройки  с  ее  назначением.  Анализировать  из  каких  основных  частей  состоят  дома.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Конструировать  изображения  дома  в  паре.  Наблюдать  постройки  в  природе.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Дома  бывают  разными.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Соотношение  внешнего  вида  здания  и  его  назначения.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Рассматривать  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сравнивать  различные  архитектурные  постройки,  иллюстрации  из  детских  книг  с  изображением  жилищ.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Соотносить  внешний  вид  архитектурной  постройки  с  ее  назначением.  Анализировать  из  каких  основных  частей  состоят  дома.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Конструировать  изображения  дома  в  паре.  Наблюдать  постройки  в  природе.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Домики,  которые  построила  природа.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Соотношение  форм  и   их  пропорций.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первичными  навыками конструирования.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Рассматривать  и  сравнивать  реальные  здания  разных  форм.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Конструировать  из  бумаги,  коробочек  разнообразные  дома,  создавать  коллективный  макет  игрового  городка.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Дом  снаружи  и  внутри.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Деятельность  художника-архитектора.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Овладевать  первичными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навыками конструирования.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Рассматривать  и  сравнивать  реальные  здания  разных  форм.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Конструировать  из  бумаги,  коробочек  разнообразные  дома,  создавать  коллективный  макет  игрового  городка.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Строим  город.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Роль  конструктивной  фантазии  и  наблюдательности  в  работе  архитектора.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Овладевать  первичными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навыками конструирования.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Рассматривать  и  сравнивать  реальные  здания  разных  форм.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Конструировать  из  бумаги,  коробочек  разнообразные  дома,  создавать  коллективный  макет  игрового  городка.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5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Строим город.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Роль  конструктивной  фантазии  и  наблюдательности  в  работе  архитектора.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 создании  формы  предметов  быта  принимает участие  художник-дизайнер,  который  придумывает,  как  будет  этот  предмет  выглядеть.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Анализировать  различные  предметы  с  точки  зрения  строения  их  формы,  их  конструкции.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Составлять,  конструировать  из  простых  геометрических  форм  в  паре.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Все  имеет  свое  строение.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Роль  конструктивной  фантазии  и  наблюдательности  в  работе  архитектора.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 создании  формы  предметов  быта  принимает участие  художник-дизайнер,  который  придумывает,  как  будет  этот  предмет  выглядеть.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Анализировать  различные  предметы  с  точки  зрения  строения  их  формы,  их  конструкции.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Составлять,  конструировать  из  простых  геометрических  форм  в  паре. 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60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Все  имеет  свое  строение.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Роль  конструктивной  фантазии  и  наблюдательности  в  работе  архитектора.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 создании  городской  среды принимает участие  художник-дизайнер,  который  придумывает,  каким  быть  городу.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Учиться  воспринимать  и  описывать  архитектурные  впечатления.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Участвовать  в  создании  коллективных  панно-коллажей.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Строим  вещи.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Малые  архитектурные  формы,  деревья  в  городе.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 создании  городской  среды принимает участие  художник-дизайнер,  который  придумывает,  каким  быть  городу. 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Учиться  воспринимать  и  описывать  архитектурные  впечатления.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Участвовать  в  создании  коллективных  панно-коллажей.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Строим  вещи.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Малые  архитектурные  формы,  деревья  в  городе.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Понимать,  что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 создании  городской  среды принимает участие  художник-дизайнер,  который  придумывает,  каким  быть  городу.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Учиться  воспринимать  и  описывать  архитектурные  впечатления.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Участвовать  в  создании  коллективных  панно-коллажей.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80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Город,  в  котором  мы  живем (обобщение  темы).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Малые  архитектурные  формы,  деревья  в  городе.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Различать  три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вида  художественной  деятельности  (по  цели  деятельности  и  как  последовательность  этапов  работы).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Анализировать  деятельность  Мастера  Изображения,  Мастера  Украшения  и  Мастера  Постройки.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Воспринимать  и  обсуждать  выставку  детских  работ.</w:t>
            </w: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Три  Брата – Мастера  всегда  трудятся  вместе.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 трех  видов  художественной  деятельности.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Уметь  повторить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затем  варьировать  систему  несложных  действий  с  художественными  материалами,  выражая  собственный  замысел.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художественными  приемами  работы  с  бумагой.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навыками  коллективной  деятельности,  работать  организованно  в  команде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  <w:gridSpan w:val="6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«Сказочная  страна».  Создание  панно.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наблюдательности  и  изучение  природных  форм.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Уметь  повторить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затем  варьировать  систему  несложных  действий  с  художественными  материалами,  выражая  собственный  замысел.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художественными  приемами  работы  с  бумагой.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навыками  коллективной  деятельности,  работать  организованно  в  команде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5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«Праздник  весны».  Конструирование  из  бумаги.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Развитие  наблюдательности  и  изучение  природных  форм.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Уметь  повторить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затем  варьировать  систему  несложных  действий  с  художественными  материалами,  выражая  собственный  замысел.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художественными  приемами  работы  с  бумагой.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навыками  коллективной  деятельности,  работать  организованно  в  команде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95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Урок  любования.  Уметь  видеть.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 наблюдательности  и  изучение  природных  форм.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Уметь  повторить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затем  варьировать  систему  несложных  действий  с  художественными  материалами,  выражая  собственный  замысел.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художественными  приемами  работы  с  бумагой.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навыками  коллективной  деятельности,  работать  организованно  в  команде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5" w:type="dxa"/>
            <w:gridSpan w:val="7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Здравствуй,  лето!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Красота  природы  восхищает  людей,  ее  воспевают  в  своих  произведениях  художники.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Уметь  повторить</w:t>
            </w:r>
            <w:proofErr w:type="gramEnd"/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затем  варьировать  систему  несложных  действий  с  художественными  материалами,  выражая  собственный  замысел.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художественными  приемами  работы  с  бумагой.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Овладевать  навыками  коллективной  деятельности,  работать  организованно  в  команде  одноклассников.  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2C4A" w:rsidRPr="00064119" w:rsidTr="00104C62">
        <w:tc>
          <w:tcPr>
            <w:tcW w:w="575" w:type="dxa"/>
          </w:tcPr>
          <w:p w:rsidR="00FA2C4A" w:rsidRPr="00064119" w:rsidRDefault="00FA2C4A" w:rsidP="0010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1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5" w:type="dxa"/>
            <w:gridSpan w:val="5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 по  теме.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119">
              <w:rPr>
                <w:rFonts w:ascii="Times New Roman" w:hAnsi="Times New Roman"/>
                <w:sz w:val="24"/>
                <w:szCs w:val="24"/>
                <w:lang w:eastAsia="en-US"/>
              </w:rPr>
              <w:t>Красота  природы  восхищает  людей,  ее  воспевают  в  своих  произведениях  художники.</w:t>
            </w:r>
          </w:p>
        </w:tc>
        <w:tc>
          <w:tcPr>
            <w:tcW w:w="6237" w:type="dxa"/>
          </w:tcPr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11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  <w:p w:rsidR="00FA2C4A" w:rsidRPr="00064119" w:rsidRDefault="00FA2C4A" w:rsidP="00104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C4A" w:rsidRPr="00064119" w:rsidRDefault="00FA2C4A" w:rsidP="00FA2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C4A" w:rsidRPr="00064119" w:rsidRDefault="00FA2C4A" w:rsidP="00FA2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D77" w:rsidRDefault="00AD0D77"/>
    <w:sectPr w:rsidR="00AD0D77" w:rsidSect="00FA2C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13"/>
    <w:rsid w:val="00806CF5"/>
    <w:rsid w:val="00AD0D77"/>
    <w:rsid w:val="00B91613"/>
    <w:rsid w:val="00CD0177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B975A-730C-4578-8DED-ADCF2D18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4</cp:revision>
  <cp:lastPrinted>2017-09-13T12:22:00Z</cp:lastPrinted>
  <dcterms:created xsi:type="dcterms:W3CDTF">2017-09-07T17:45:00Z</dcterms:created>
  <dcterms:modified xsi:type="dcterms:W3CDTF">2017-09-13T12:25:00Z</dcterms:modified>
</cp:coreProperties>
</file>